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jc w:val="right"/>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jc w:val="right"/>
              <w:ind w:right="244"/>
              <w:spacing w:after="0" w:line="262" w:lineRule="exact"/>
              <w:rPr>
                <w:rFonts w:ascii="Arial" w:cs="Arial" w:eastAsia="Arial" w:hAnsi="Arial"/>
                <w:sz w:val="24"/>
                <w:szCs w:val="24"/>
                <w:u w:val="single" w:color="auto"/>
                <w:color w:val="0000EE"/>
                <w:w w:val="99"/>
              </w:rPr>
            </w:pPr>
            <w:hyperlink r:id="rId10">
              <w:r>
                <w:rPr>
                  <w:rFonts w:ascii="Arial" w:cs="Arial" w:eastAsia="Arial" w:hAnsi="Arial"/>
                  <w:sz w:val="24"/>
                  <w:szCs w:val="24"/>
                  <w:u w:val="single" w:color="auto"/>
                  <w:color w:val="0000EE"/>
                  <w:w w:val="99"/>
                </w:rPr>
                <w:t>PAKIANATHAN DEEPIKA</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FS Development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FSDC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FS DEVELOPMENT CORP</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600 MONTGOMERY STREET, SUITE 4500</w:t>
      </w:r>
    </w:p>
    <w:p>
      <w:pPr>
        <w:spacing w:after="0" w:line="28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7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94111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(1)</w:t>
            </w:r>
          </w:p>
        </w:tc>
        <w:tc>
          <w:tcPr>
            <w:tcW w:w="1780" w:type="dxa"/>
            <w:vAlign w:val="bottom"/>
          </w:tcPr>
          <w:p>
            <w:pPr>
              <w:ind w:left="220"/>
              <w:spacing w:after="0"/>
              <w:rPr>
                <w:sz w:val="20"/>
                <w:szCs w:val="20"/>
                <w:color w:val="auto"/>
              </w:rPr>
            </w:pPr>
            <w:r>
              <w:rPr>
                <w:rFonts w:ascii="Arial" w:cs="Arial" w:eastAsia="Arial" w:hAnsi="Arial"/>
                <w:sz w:val="20"/>
                <w:szCs w:val="20"/>
                <w:color w:val="0000FF"/>
                <w:w w:val="98"/>
              </w:rPr>
              <w:t>Class A Common</w:t>
            </w:r>
          </w:p>
        </w:tc>
        <w:tc>
          <w:tcPr>
            <w:tcW w:w="800" w:type="dxa"/>
            <w:vAlign w:val="bottom"/>
            <w:vMerge w:val="restart"/>
          </w:tcPr>
          <w:p>
            <w:pPr>
              <w:ind w:left="160"/>
              <w:spacing w:after="0"/>
              <w:rPr>
                <w:sz w:val="20"/>
                <w:szCs w:val="20"/>
                <w:color w:val="auto"/>
              </w:rPr>
            </w:pPr>
            <w:r>
              <w:rPr>
                <w:rFonts w:ascii="Arial" w:cs="Arial" w:eastAsia="Arial" w:hAnsi="Arial"/>
                <w:sz w:val="20"/>
                <w:szCs w:val="20"/>
                <w:color w:val="0000FF"/>
              </w:rPr>
              <w:t>30,000</w:t>
            </w:r>
          </w:p>
        </w:tc>
        <w:tc>
          <w:tcPr>
            <w:tcW w:w="980" w:type="dxa"/>
            <w:vAlign w:val="bottom"/>
            <w:vMerge w:val="restart"/>
          </w:tcPr>
          <w:p>
            <w:pPr>
              <w:ind w:left="440"/>
              <w:spacing w:after="0"/>
              <w:rPr>
                <w:sz w:val="20"/>
                <w:szCs w:val="20"/>
                <w:color w:val="auto"/>
              </w:rPr>
            </w:pPr>
            <w:r>
              <w:rPr>
                <w:rFonts w:ascii="Arial" w:cs="Arial" w:eastAsia="Arial" w:hAnsi="Arial"/>
                <w:sz w:val="20"/>
                <w:szCs w:val="20"/>
                <w:color w:val="0000FF"/>
              </w:rPr>
              <w:t>0</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of Class B common stock will automatically convert into shares of Class A common stock at the time of the issuer's initial business combination or earlier at the option of the holder, on a one-for-one basis, subject to adjustment for stock splits, stock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Dennis Ryan as</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9"/>
              </w:rPr>
              <w:t>Attorney-in-Fact</w:t>
            </w:r>
          </w:p>
        </w:tc>
        <w:tc>
          <w:tcPr>
            <w:tcW w:w="7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54" w:lineRule="exact"/>
        <w:rPr>
          <w:sz w:val="20"/>
          <w:szCs w:val="20"/>
          <w:color w:val="auto"/>
        </w:rPr>
      </w:pPr>
    </w:p>
    <w:p>
      <w:pPr>
        <w:ind w:right="60" w:firstLine="720"/>
        <w:spacing w:after="0" w:line="277" w:lineRule="auto"/>
        <w:rPr>
          <w:sz w:val="20"/>
          <w:szCs w:val="20"/>
          <w:color w:val="auto"/>
        </w:rPr>
      </w:pPr>
      <w:r>
        <w:rPr>
          <w:rFonts w:ascii="Arial" w:cs="Arial" w:eastAsia="Arial" w:hAnsi="Arial"/>
          <w:sz w:val="20"/>
          <w:szCs w:val="20"/>
          <w:color w:val="auto"/>
        </w:rPr>
        <w:t>The undersigned hereby constitutes and appoints each of Jim Tananbaum and Dennis Ryan, signing singly, and with full power of substitution, the undersigned’s true and lawful attorney-in-fact to:</w:t>
      </w:r>
    </w:p>
    <w:p>
      <w:pPr>
        <w:spacing w:after="0" w:line="189" w:lineRule="exact"/>
        <w:rPr>
          <w:sz w:val="20"/>
          <w:szCs w:val="20"/>
          <w:color w:val="auto"/>
        </w:rPr>
      </w:pPr>
    </w:p>
    <w:p>
      <w:pPr>
        <w:ind w:right="60" w:firstLine="720"/>
        <w:spacing w:after="0" w:line="270"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officer and/or director of FS Development Corp.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spacing w:after="0" w:line="200" w:lineRule="exact"/>
        <w:rPr>
          <w:rFonts w:ascii="Arial" w:cs="Arial" w:eastAsia="Arial" w:hAnsi="Arial"/>
          <w:sz w:val="19"/>
          <w:szCs w:val="19"/>
          <w:color w:val="auto"/>
        </w:rPr>
      </w:pPr>
    </w:p>
    <w:p>
      <w:pPr>
        <w:jc w:val="both"/>
        <w:ind w:right="60" w:firstLine="720"/>
        <w:spacing w:after="0" w:line="264" w:lineRule="auto"/>
        <w:tabs>
          <w:tab w:leader="none" w:pos="105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201" w:lineRule="exact"/>
        <w:rPr>
          <w:rFonts w:ascii="Arial" w:cs="Arial" w:eastAsia="Arial" w:hAnsi="Arial"/>
          <w:sz w:val="20"/>
          <w:szCs w:val="20"/>
          <w:color w:val="auto"/>
        </w:rPr>
      </w:pPr>
    </w:p>
    <w:p>
      <w:pPr>
        <w:ind w:firstLine="720"/>
        <w:spacing w:after="0" w:line="277" w:lineRule="auto"/>
        <w:tabs>
          <w:tab w:leader="none" w:pos="1054"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ind w:right="80" w:firstLine="720"/>
        <w:spacing w:after="0" w:line="253" w:lineRule="auto"/>
        <w:rPr>
          <w:sz w:val="20"/>
          <w:szCs w:val="20"/>
          <w:color w:val="auto"/>
        </w:rPr>
      </w:pPr>
      <w:r>
        <w:rPr>
          <w:rFonts w:ascii="Arial" w:cs="Arial" w:eastAsia="Arial" w:hAnsi="Arial"/>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217" w:lineRule="exact"/>
        <w:rPr>
          <w:sz w:val="20"/>
          <w:szCs w:val="20"/>
          <w:color w:val="auto"/>
        </w:rPr>
      </w:pPr>
    </w:p>
    <w:p>
      <w:pPr>
        <w:ind w:right="60" w:firstLine="720"/>
        <w:spacing w:after="0" w:line="27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11, 2020.</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 Deepika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Deepika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474345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340"/>
      </w:cols>
      <w:pgMar w:left="1200" w:top="99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270734"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2020-08-11T20:37:36Z</dcterms:created>
  <dcterms:modified xsi:type="dcterms:W3CDTF">2020-08-11T20:37:36Z</dcterms:modified>
</cp:coreProperties>
</file>