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0001055951</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OrbiMed Genesis Master Fund,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 Square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Chatham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16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w w:val="94"/>
              </w:rPr>
              <w:t>74800</w:t>
            </w:r>
          </w:p>
        </w:tc>
        <w:tc>
          <w:tcPr>
            <w:tcW w:w="128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rPr>
              <w:t>4164116.00</w:t>
            </w:r>
          </w:p>
        </w:tc>
        <w:tc>
          <w:tcPr>
            <w:tcW w:w="132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34569042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03/10/2025</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12/29/2022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Business</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74800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12/29/2022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Combination</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OrbiMed Genesis GP LLC is the general partner of OrbiMed Genesis Master Fund, L.P. OrbiMed Advisors LLC is</w:t>
            </w:r>
          </w:p>
        </w:tc>
        <w:tc>
          <w:tcPr>
            <w:tcW w:w="0" w:type="dxa"/>
            <w:vAlign w:val="bottom"/>
          </w:tcPr>
          <w:p>
            <w:pPr>
              <w:spacing w:after="0"/>
              <w:rPr>
                <w:sz w:val="1"/>
                <w:szCs w:val="1"/>
                <w:color w:val="auto"/>
              </w:rPr>
            </w:pPr>
          </w:p>
        </w:tc>
      </w:tr>
      <w:tr>
        <w:trPr>
          <w:trHeight w:val="282"/>
        </w:trPr>
        <w:tc>
          <w:tcPr>
            <w:tcW w:w="860" w:type="dxa"/>
            <w:vAlign w:val="bottom"/>
            <w:vMerge w:val="continue"/>
          </w:tcPr>
          <w:p>
            <w:pPr>
              <w:spacing w:after="0"/>
              <w:rPr>
                <w:sz w:val="24"/>
                <w:szCs w:val="24"/>
                <w:color w:val="auto"/>
              </w:rPr>
            </w:pPr>
          </w:p>
        </w:tc>
        <w:tc>
          <w:tcPr>
            <w:tcW w:w="10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the managing member of OrbiMed Genesis GP LLC.</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03/10/2025</w:t>
            </w:r>
          </w:p>
        </w:tc>
        <w:tc>
          <w:tcPr>
            <w:tcW w:w="0" w:type="dxa"/>
            <w:vAlign w:val="bottom"/>
          </w:tcPr>
          <w:p>
            <w:pPr>
              <w:spacing w:after="0"/>
              <w:rPr>
                <w:sz w:val="1"/>
                <w:szCs w:val="1"/>
                <w:color w:val="auto"/>
              </w:rPr>
            </w:pPr>
          </w:p>
        </w:tc>
      </w:tr>
      <w:tr>
        <w:trPr>
          <w:trHeight w:val="161"/>
        </w:trPr>
        <w:tc>
          <w:tcPr>
            <w:tcW w:w="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80" w:right="360" w:hanging="931"/>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Genesis Master Fund, L.P.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2025-03-10T17:50:28Z</dcterms:created>
  <dcterms:modified xsi:type="dcterms:W3CDTF">2025-03-10T17:50:28Z</dcterms:modified>
</cp:coreProperties>
</file>