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7"/>
              </w:rPr>
              <w:t>555 California Street, FL</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6104000.00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24140428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80" w:space="18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08/23/2021 Private Placement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08/23/2021 Cash</w:t>
      </w:r>
    </w:p>
    <w:p>
      <w:pPr>
        <w:spacing w:after="0" w:line="211" w:lineRule="exact"/>
        <w:rPr>
          <w:sz w:val="20"/>
          <w:szCs w:val="20"/>
          <w:color w:val="auto"/>
        </w:rPr>
      </w:pPr>
    </w:p>
    <w:p>
      <w:pPr>
        <w:sectPr>
          <w:pgSz w:w="11900" w:h="16838" w:orient="portrait"/>
          <w:cols w:equalWidth="0" w:num="4">
            <w:col w:w="860" w:space="660"/>
            <w:col w:w="4980" w:space="720"/>
            <w:col w:w="640" w:space="6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09/14/2023 94440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5010240.32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09/15/2023 20995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1116094.20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09/15/2023 239899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12753030.84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09/18/2023 2115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112570.08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12/12/2023</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2023-12-12T17:03:05Z</dcterms:created>
  <dcterms:modified xsi:type="dcterms:W3CDTF">2023-12-12T17:03:05Z</dcterms:modified>
</cp:coreProperties>
</file>