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54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Quisel John D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DISC MEDICINE,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321 ARSENAL STREET, SUITE 101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Disc Medicine,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IRON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02/10/2026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55,200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239,328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74.75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82,800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02/09/2036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82,800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82,800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4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("RSUs"), each representing a contingent right to receive one share of the Issuer's Common Stock. The RSUs shall vest annually in four 25% installments commencing on February 15, 2027, subject to the Reporting Person's continued service on each such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this option vest in 48 equal monthly installments commencing on March 10, 2026, subject to the Reporting Person's continued service on each such vesting date.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By: /s/ Rahul Khara, as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86788" TargetMode="External"/><Relationship Id="rId14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2026-02-11T18:15:21Z</dcterms:created>
  <dcterms:modified xsi:type="dcterms:W3CDTF">2026-02-11T18:15:21Z</dcterms:modified>
</cp:coreProperties>
</file>