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0001778739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612"/>
        <w:gridCol w:w="4593"/>
      </w:tblGrid>
      <w:tr>
        <w:trPr/>
        <w:tc>
          <w:tcPr>
            <w:tcW w:w="5612" w:type="dxa"/>
            <w:tcBorders/>
            <w:vAlign w:val="center"/>
          </w:tcPr>
          <w:p>
            <w:pPr>
              <w:pStyle w:val="TableContents"/>
              <w:bidi w:val="0"/>
              <w:spacing w:before="0" w:after="283"/>
              <w:jc w:val="left"/>
              <w:rPr/>
            </w:pPr>
            <w:r>
              <w:rPr/>
              <w:t>Name of Issuer</w:t>
            </w:r>
          </w:p>
        </w:tc>
        <w:tc>
          <w:tcPr>
            <w:tcW w:w="4593" w:type="dxa"/>
            <w:tcBorders/>
            <w:vAlign w:val="center"/>
          </w:tcPr>
          <w:p>
            <w:pPr>
              <w:pStyle w:val="TableContents"/>
              <w:bidi w:val="0"/>
              <w:spacing w:before="0" w:after="0"/>
              <w:jc w:val="left"/>
              <w:rPr/>
            </w:pPr>
            <w:r>
              <w:rPr/>
              <w:t>Disc Medicine, Inc.</w:t>
            </w:r>
          </w:p>
        </w:tc>
      </w:tr>
      <w:tr>
        <w:trPr/>
        <w:tc>
          <w:tcPr>
            <w:tcW w:w="5612" w:type="dxa"/>
            <w:tcBorders/>
            <w:vAlign w:val="center"/>
          </w:tcPr>
          <w:p>
            <w:pPr>
              <w:pStyle w:val="TableContents"/>
              <w:bidi w:val="0"/>
              <w:spacing w:before="0" w:after="283"/>
              <w:jc w:val="left"/>
              <w:rPr/>
            </w:pPr>
            <w:r>
              <w:rPr/>
              <w:t>SEC File Number</w:t>
            </w:r>
          </w:p>
        </w:tc>
        <w:tc>
          <w:tcPr>
            <w:tcW w:w="4593" w:type="dxa"/>
            <w:tcBorders/>
            <w:vAlign w:val="center"/>
          </w:tcPr>
          <w:p>
            <w:pPr>
              <w:pStyle w:val="TableContents"/>
              <w:bidi w:val="0"/>
              <w:spacing w:before="0" w:after="0"/>
              <w:jc w:val="left"/>
              <w:rPr/>
            </w:pPr>
            <w:r>
              <w:rPr/>
              <w:t>001-39438</w:t>
            </w:r>
          </w:p>
        </w:tc>
      </w:tr>
      <w:tr>
        <w:trPr/>
        <w:tc>
          <w:tcPr>
            <w:tcW w:w="5612" w:type="dxa"/>
            <w:tcBorders/>
            <w:vAlign w:val="center"/>
          </w:tcPr>
          <w:p>
            <w:pPr>
              <w:pStyle w:val="TableContents"/>
              <w:bidi w:val="0"/>
              <w:spacing w:before="0" w:after="283"/>
              <w:jc w:val="left"/>
              <w:rPr/>
            </w:pPr>
            <w:r>
              <w:rPr/>
              <w:t>Address of Issuer</w:t>
            </w:r>
          </w:p>
        </w:tc>
        <w:tc>
          <w:tcPr>
            <w:tcW w:w="4593" w:type="dxa"/>
            <w:tcBorders/>
            <w:vAlign w:val="center"/>
          </w:tcPr>
          <w:p>
            <w:pPr>
              <w:pStyle w:val="TableContents"/>
              <w:bidi w:val="0"/>
              <w:spacing w:before="0" w:after="0"/>
              <w:jc w:val="left"/>
              <w:rPr/>
            </w:pPr>
            <w:r>
              <w:rPr/>
              <w:t>321 ARSENAL STREET, SUITE 101</w:t>
              <w:br/>
              <w:t>WATERTOWN</w:t>
              <w:br/>
              <w:t xml:space="preserve">MASSACHUSETTS </w:t>
              <w:br/>
              <w:t>02472</w:t>
            </w:r>
          </w:p>
        </w:tc>
      </w:tr>
      <w:tr>
        <w:trPr/>
        <w:tc>
          <w:tcPr>
            <w:tcW w:w="5612" w:type="dxa"/>
            <w:tcBorders/>
            <w:vAlign w:val="center"/>
          </w:tcPr>
          <w:p>
            <w:pPr>
              <w:pStyle w:val="TableContents"/>
              <w:bidi w:val="0"/>
              <w:spacing w:before="0" w:after="283"/>
              <w:jc w:val="left"/>
              <w:rPr/>
            </w:pPr>
            <w:r>
              <w:rPr/>
              <w:t>Phone</w:t>
            </w:r>
          </w:p>
        </w:tc>
        <w:tc>
          <w:tcPr>
            <w:tcW w:w="4593" w:type="dxa"/>
            <w:tcBorders/>
            <w:vAlign w:val="center"/>
          </w:tcPr>
          <w:p>
            <w:pPr>
              <w:pStyle w:val="TableContents"/>
              <w:bidi w:val="0"/>
              <w:spacing w:before="0" w:after="0"/>
              <w:jc w:val="left"/>
              <w:rPr/>
            </w:pPr>
            <w:r>
              <w:rPr/>
              <w:t>(617) 674-9274</w:t>
            </w:r>
          </w:p>
        </w:tc>
      </w:tr>
      <w:tr>
        <w:trPr/>
        <w:tc>
          <w:tcPr>
            <w:tcW w:w="5612" w:type="dxa"/>
            <w:tcBorders/>
            <w:vAlign w:val="center"/>
          </w:tcPr>
          <w:p>
            <w:pPr>
              <w:pStyle w:val="TableContents"/>
              <w:bidi w:val="0"/>
              <w:spacing w:before="0" w:after="283"/>
              <w:jc w:val="left"/>
              <w:rPr/>
            </w:pPr>
            <w:r>
              <w:rPr/>
              <w:t>Name of Person for Whose Account the Securities are To Be Sold</w:t>
            </w:r>
          </w:p>
        </w:tc>
        <w:tc>
          <w:tcPr>
            <w:tcW w:w="4593" w:type="dxa"/>
            <w:tcBorders/>
            <w:vAlign w:val="center"/>
          </w:tcPr>
          <w:p>
            <w:pPr>
              <w:pStyle w:val="TableContents"/>
              <w:bidi w:val="0"/>
              <w:spacing w:before="0" w:after="0"/>
              <w:jc w:val="left"/>
              <w:rPr/>
            </w:pPr>
            <w:r>
              <w:rPr/>
              <w:t>White William Richard</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612" w:type="dxa"/>
            <w:tcBorders/>
            <w:vAlign w:val="center"/>
          </w:tcPr>
          <w:p>
            <w:pPr>
              <w:pStyle w:val="TableContents"/>
              <w:bidi w:val="0"/>
              <w:spacing w:before="0" w:after="283"/>
              <w:jc w:val="left"/>
              <w:rPr/>
            </w:pPr>
            <w:r>
              <w:rPr/>
              <w:t>Relationship to Issuer</w:t>
            </w:r>
          </w:p>
        </w:tc>
        <w:tc>
          <w:tcPr>
            <w:tcW w:w="4593"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4"/>
        <w:gridCol w:w="1448"/>
        <w:gridCol w:w="1184"/>
        <w:gridCol w:w="1393"/>
        <w:gridCol w:w="1566"/>
        <w:gridCol w:w="1575"/>
        <w:gridCol w:w="1425"/>
      </w:tblGrid>
      <w:tr>
        <w:trPr/>
        <w:tc>
          <w:tcPr>
            <w:tcW w:w="1614" w:type="dxa"/>
            <w:tcBorders/>
            <w:vAlign w:val="center"/>
          </w:tcPr>
          <w:p>
            <w:pPr>
              <w:pStyle w:val="TableHeading"/>
              <w:suppressLineNumbers/>
              <w:bidi w:val="0"/>
              <w:spacing w:before="0" w:after="283"/>
              <w:jc w:val="center"/>
              <w:rPr/>
            </w:pPr>
            <w:r>
              <w:rPr/>
              <w:t>Title of the Class of Securities To Be Sold</w:t>
            </w:r>
          </w:p>
        </w:tc>
        <w:tc>
          <w:tcPr>
            <w:tcW w:w="1448" w:type="dxa"/>
            <w:tcBorders/>
            <w:vAlign w:val="center"/>
          </w:tcPr>
          <w:p>
            <w:pPr>
              <w:pStyle w:val="TableHeading"/>
              <w:suppressLineNumbers/>
              <w:bidi w:val="0"/>
              <w:spacing w:before="0" w:after="283"/>
              <w:jc w:val="center"/>
              <w:rPr/>
            </w:pPr>
            <w:r>
              <w:rPr/>
              <w:t>Name and Address of the Broker</w:t>
            </w:r>
          </w:p>
        </w:tc>
        <w:tc>
          <w:tcPr>
            <w:tcW w:w="1184" w:type="dxa"/>
            <w:tcBorders/>
            <w:vAlign w:val="center"/>
          </w:tcPr>
          <w:p>
            <w:pPr>
              <w:pStyle w:val="TableHeading"/>
              <w:suppressLineNumbers/>
              <w:bidi w:val="0"/>
              <w:spacing w:before="0" w:after="283"/>
              <w:jc w:val="center"/>
              <w:rPr/>
            </w:pPr>
            <w:r>
              <w:rPr/>
              <w:t>Number of Shares or Other Units To Be Sold</w:t>
            </w:r>
          </w:p>
        </w:tc>
        <w:tc>
          <w:tcPr>
            <w:tcW w:w="1393" w:type="dxa"/>
            <w:tcBorders/>
            <w:vAlign w:val="center"/>
          </w:tcPr>
          <w:p>
            <w:pPr>
              <w:pStyle w:val="TableHeading"/>
              <w:suppressLineNumbers/>
              <w:bidi w:val="0"/>
              <w:spacing w:before="0" w:after="283"/>
              <w:jc w:val="center"/>
              <w:rPr/>
            </w:pPr>
            <w:r>
              <w:rPr/>
              <w:t>Aggregate Market Value</w:t>
            </w:r>
          </w:p>
        </w:tc>
        <w:tc>
          <w:tcPr>
            <w:tcW w:w="1566" w:type="dxa"/>
            <w:tcBorders/>
            <w:vAlign w:val="center"/>
          </w:tcPr>
          <w:p>
            <w:pPr>
              <w:pStyle w:val="TableHeading"/>
              <w:suppressLineNumbers/>
              <w:bidi w:val="0"/>
              <w:spacing w:before="0" w:after="283"/>
              <w:jc w:val="center"/>
              <w:rPr/>
            </w:pPr>
            <w:r>
              <w:rPr/>
              <w:t>Number of Shares or Other Units Outstanding</w:t>
            </w:r>
          </w:p>
        </w:tc>
        <w:tc>
          <w:tcPr>
            <w:tcW w:w="1575" w:type="dxa"/>
            <w:tcBorders/>
            <w:vAlign w:val="center"/>
          </w:tcPr>
          <w:p>
            <w:pPr>
              <w:pStyle w:val="TableHeading"/>
              <w:suppressLineNumbers/>
              <w:bidi w:val="0"/>
              <w:spacing w:before="0" w:after="283"/>
              <w:jc w:val="center"/>
              <w:rPr/>
            </w:pPr>
            <w:r>
              <w:rPr/>
              <w:t>Approximate Date of Sale</w:t>
            </w:r>
          </w:p>
        </w:tc>
        <w:tc>
          <w:tcPr>
            <w:tcW w:w="1425" w:type="dxa"/>
            <w:tcBorders/>
            <w:vAlign w:val="center"/>
          </w:tcPr>
          <w:p>
            <w:pPr>
              <w:pStyle w:val="TableHeading"/>
              <w:suppressLineNumbers/>
              <w:bidi w:val="0"/>
              <w:spacing w:before="0" w:after="283"/>
              <w:jc w:val="center"/>
              <w:rPr/>
            </w:pPr>
            <w:r>
              <w:rPr/>
              <w:t>Name the Securities Exchange</w:t>
            </w:r>
          </w:p>
        </w:tc>
      </w:tr>
      <w:tr>
        <w:trPr/>
        <w:tc>
          <w:tcPr>
            <w:tcW w:w="1614" w:type="dxa"/>
            <w:tcBorders/>
            <w:vAlign w:val="center"/>
          </w:tcPr>
          <w:p>
            <w:pPr>
              <w:pStyle w:val="TableContents"/>
              <w:bidi w:val="0"/>
              <w:spacing w:before="0" w:after="283"/>
              <w:jc w:val="left"/>
              <w:rPr/>
            </w:pPr>
            <w:r>
              <w:rPr/>
              <w:t>Common</w:t>
            </w:r>
          </w:p>
        </w:tc>
        <w:tc>
          <w:tcPr>
            <w:tcW w:w="1448" w:type="dxa"/>
            <w:tcBorders/>
            <w:vAlign w:val="center"/>
          </w:tcPr>
          <w:p>
            <w:pPr>
              <w:pStyle w:val="TableContents"/>
              <w:bidi w:val="0"/>
              <w:spacing w:before="0" w:after="0"/>
              <w:jc w:val="left"/>
              <w:rPr/>
            </w:pPr>
            <w:r>
              <w:rPr/>
              <w:t>Jefferies LLC</w:t>
              <w:br/>
              <w:t>520 Madison Ave</w:t>
              <w:br/>
              <w:t>4th Fl</w:t>
              <w:br/>
              <w:t>New York   NY   10022</w:t>
            </w:r>
          </w:p>
        </w:tc>
        <w:tc>
          <w:tcPr>
            <w:tcW w:w="1184" w:type="dxa"/>
            <w:tcBorders/>
            <w:vAlign w:val="center"/>
          </w:tcPr>
          <w:p>
            <w:pPr>
              <w:pStyle w:val="TableContents"/>
              <w:bidi w:val="0"/>
              <w:spacing w:before="0" w:after="283"/>
              <w:jc w:val="left"/>
              <w:rPr/>
            </w:pPr>
            <w:r>
              <w:rPr/>
              <w:t>9696</w:t>
            </w:r>
          </w:p>
        </w:tc>
        <w:tc>
          <w:tcPr>
            <w:tcW w:w="1393" w:type="dxa"/>
            <w:tcBorders/>
            <w:vAlign w:val="center"/>
          </w:tcPr>
          <w:p>
            <w:pPr>
              <w:pStyle w:val="TableContents"/>
              <w:bidi w:val="0"/>
              <w:spacing w:before="0" w:after="283"/>
              <w:jc w:val="left"/>
              <w:rPr/>
            </w:pPr>
            <w:r>
              <w:rPr/>
              <w:t>418479.36</w:t>
            </w:r>
          </w:p>
        </w:tc>
        <w:tc>
          <w:tcPr>
            <w:tcW w:w="1566" w:type="dxa"/>
            <w:tcBorders/>
            <w:vAlign w:val="center"/>
          </w:tcPr>
          <w:p>
            <w:pPr>
              <w:pStyle w:val="TableContents"/>
              <w:bidi w:val="0"/>
              <w:spacing w:before="0" w:after="283"/>
              <w:jc w:val="left"/>
              <w:rPr/>
            </w:pPr>
            <w:r>
              <w:rPr/>
              <w:t>29670000</w:t>
            </w:r>
          </w:p>
        </w:tc>
        <w:tc>
          <w:tcPr>
            <w:tcW w:w="1575" w:type="dxa"/>
            <w:tcBorders/>
            <w:vAlign w:val="center"/>
          </w:tcPr>
          <w:p>
            <w:pPr>
              <w:pStyle w:val="TableContents"/>
              <w:bidi w:val="0"/>
              <w:spacing w:before="0" w:after="283"/>
              <w:jc w:val="left"/>
              <w:rPr/>
            </w:pPr>
            <w:r>
              <w:rPr/>
              <w:t>08/01/2024</w:t>
            </w:r>
          </w:p>
        </w:tc>
        <w:tc>
          <w:tcPr>
            <w:tcW w:w="1425"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09/14/2021</w:t>
            </w:r>
          </w:p>
        </w:tc>
        <w:tc>
          <w:tcPr>
            <w:tcW w:w="1505" w:type="dxa"/>
            <w:tcBorders/>
            <w:vAlign w:val="center"/>
          </w:tcPr>
          <w:p>
            <w:pPr>
              <w:pStyle w:val="TableContents"/>
              <w:bidi w:val="0"/>
              <w:spacing w:before="0" w:after="283"/>
              <w:jc w:val="left"/>
              <w:rPr/>
            </w:pPr>
            <w:r>
              <w:rPr/>
              <w:t>Exercise of Stock Options</w:t>
            </w:r>
          </w:p>
        </w:tc>
        <w:tc>
          <w:tcPr>
            <w:tcW w:w="1218" w:type="dxa"/>
            <w:tcBorders/>
            <w:vAlign w:val="center"/>
          </w:tcPr>
          <w:p>
            <w:pPr>
              <w:pStyle w:val="TableContents"/>
              <w:bidi w:val="0"/>
              <w:spacing w:before="0" w:after="283"/>
              <w:jc w:val="left"/>
              <w:rPr/>
            </w:pPr>
            <w:r>
              <w:rPr/>
              <w:t>Disc Medicine, Inc.</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804</w:t>
            </w:r>
          </w:p>
        </w:tc>
        <w:tc>
          <w:tcPr>
            <w:tcW w:w="1078" w:type="dxa"/>
            <w:tcBorders/>
            <w:vAlign w:val="center"/>
          </w:tcPr>
          <w:p>
            <w:pPr>
              <w:pStyle w:val="TableContents"/>
              <w:bidi w:val="0"/>
              <w:spacing w:before="0" w:after="283"/>
              <w:jc w:val="left"/>
              <w:rPr/>
            </w:pPr>
            <w:r>
              <w:rPr/>
              <w:t>09/14/2021</w:t>
            </w:r>
          </w:p>
        </w:tc>
        <w:tc>
          <w:tcPr>
            <w:tcW w:w="1237" w:type="dxa"/>
            <w:tcBorders/>
            <w:vAlign w:val="center"/>
          </w:tcPr>
          <w:p>
            <w:pPr>
              <w:pStyle w:val="TableContents"/>
              <w:bidi w:val="0"/>
              <w:spacing w:before="0" w:after="283"/>
              <w:jc w:val="left"/>
              <w:rPr/>
            </w:pPr>
            <w:r>
              <w:rPr/>
              <w:t>N/A</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11/17/2020</w:t>
            </w:r>
          </w:p>
        </w:tc>
        <w:tc>
          <w:tcPr>
            <w:tcW w:w="1505" w:type="dxa"/>
            <w:tcBorders/>
            <w:vAlign w:val="center"/>
          </w:tcPr>
          <w:p>
            <w:pPr>
              <w:pStyle w:val="TableContents"/>
              <w:bidi w:val="0"/>
              <w:spacing w:before="0" w:after="283"/>
              <w:jc w:val="left"/>
              <w:rPr/>
            </w:pPr>
            <w:r>
              <w:rPr/>
              <w:t>Exercise of Stock Options</w:t>
            </w:r>
          </w:p>
        </w:tc>
        <w:tc>
          <w:tcPr>
            <w:tcW w:w="1218" w:type="dxa"/>
            <w:tcBorders/>
            <w:vAlign w:val="center"/>
          </w:tcPr>
          <w:p>
            <w:pPr>
              <w:pStyle w:val="TableContents"/>
              <w:bidi w:val="0"/>
              <w:spacing w:before="0" w:after="283"/>
              <w:jc w:val="left"/>
              <w:rPr/>
            </w:pPr>
            <w:r>
              <w:rPr/>
              <w:t>Disc Medicine, Inc.</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1756</w:t>
            </w:r>
          </w:p>
        </w:tc>
        <w:tc>
          <w:tcPr>
            <w:tcW w:w="1078" w:type="dxa"/>
            <w:tcBorders/>
            <w:vAlign w:val="center"/>
          </w:tcPr>
          <w:p>
            <w:pPr>
              <w:pStyle w:val="TableContents"/>
              <w:bidi w:val="0"/>
              <w:spacing w:before="0" w:after="283"/>
              <w:jc w:val="left"/>
              <w:rPr/>
            </w:pPr>
            <w:r>
              <w:rPr/>
              <w:t>11/27/2020</w:t>
            </w:r>
          </w:p>
        </w:tc>
        <w:tc>
          <w:tcPr>
            <w:tcW w:w="1237" w:type="dxa"/>
            <w:tcBorders/>
            <w:vAlign w:val="center"/>
          </w:tcPr>
          <w:p>
            <w:pPr>
              <w:pStyle w:val="TableContents"/>
              <w:bidi w:val="0"/>
              <w:spacing w:before="0" w:after="283"/>
              <w:jc w:val="left"/>
              <w:rPr/>
            </w:pPr>
            <w:r>
              <w:rPr/>
              <w:t>N/A</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06/09/2023</w:t>
            </w:r>
          </w:p>
        </w:tc>
        <w:tc>
          <w:tcPr>
            <w:tcW w:w="1505" w:type="dxa"/>
            <w:tcBorders/>
            <w:vAlign w:val="center"/>
          </w:tcPr>
          <w:p>
            <w:pPr>
              <w:pStyle w:val="TableContents"/>
              <w:bidi w:val="0"/>
              <w:spacing w:before="0" w:after="283"/>
              <w:jc w:val="left"/>
              <w:rPr/>
            </w:pPr>
            <w:r>
              <w:rPr/>
              <w:t>Exercise of Stock Options</w:t>
            </w:r>
          </w:p>
        </w:tc>
        <w:tc>
          <w:tcPr>
            <w:tcW w:w="1218" w:type="dxa"/>
            <w:tcBorders/>
            <w:vAlign w:val="center"/>
          </w:tcPr>
          <w:p>
            <w:pPr>
              <w:pStyle w:val="TableContents"/>
              <w:bidi w:val="0"/>
              <w:spacing w:before="0" w:after="283"/>
              <w:jc w:val="left"/>
              <w:rPr/>
            </w:pPr>
            <w:r>
              <w:rPr/>
              <w:t>Disc Medicine, Inc.</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7136</w:t>
            </w:r>
          </w:p>
        </w:tc>
        <w:tc>
          <w:tcPr>
            <w:tcW w:w="1078" w:type="dxa"/>
            <w:tcBorders/>
            <w:vAlign w:val="center"/>
          </w:tcPr>
          <w:p>
            <w:pPr>
              <w:pStyle w:val="TableContents"/>
              <w:bidi w:val="0"/>
              <w:spacing w:before="0" w:after="283"/>
              <w:jc w:val="left"/>
              <w:rPr/>
            </w:pPr>
            <w:r>
              <w:rPr/>
              <w:t>06/09/2023</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30"/>
        <w:gridCol w:w="2965"/>
        <w:gridCol w:w="949"/>
        <w:gridCol w:w="1568"/>
        <w:gridCol w:w="1693"/>
      </w:tblGrid>
      <w:tr>
        <w:trPr/>
        <w:tc>
          <w:tcPr>
            <w:tcW w:w="3030" w:type="dxa"/>
            <w:tcBorders/>
            <w:vAlign w:val="center"/>
          </w:tcPr>
          <w:p>
            <w:pPr>
              <w:pStyle w:val="TableHeading"/>
              <w:suppressLineNumbers/>
              <w:bidi w:val="0"/>
              <w:spacing w:before="0" w:after="283"/>
              <w:jc w:val="center"/>
              <w:rPr/>
            </w:pPr>
            <w:r>
              <w:rPr/>
              <w:t>Name and Address of Seller</w:t>
            </w:r>
          </w:p>
        </w:tc>
        <w:tc>
          <w:tcPr>
            <w:tcW w:w="2965" w:type="dxa"/>
            <w:tcBorders/>
            <w:vAlign w:val="center"/>
          </w:tcPr>
          <w:p>
            <w:pPr>
              <w:pStyle w:val="TableHeading"/>
              <w:suppressLineNumbers/>
              <w:bidi w:val="0"/>
              <w:spacing w:before="0" w:after="283"/>
              <w:jc w:val="center"/>
              <w:rPr/>
            </w:pPr>
            <w:r>
              <w:rPr/>
              <w:t>Title of Securities Sold</w:t>
            </w:r>
          </w:p>
        </w:tc>
        <w:tc>
          <w:tcPr>
            <w:tcW w:w="949" w:type="dxa"/>
            <w:tcBorders/>
            <w:vAlign w:val="center"/>
          </w:tcPr>
          <w:p>
            <w:pPr>
              <w:pStyle w:val="TableHeading"/>
              <w:suppressLineNumbers/>
              <w:bidi w:val="0"/>
              <w:spacing w:before="0" w:after="283"/>
              <w:jc w:val="center"/>
              <w:rPr/>
            </w:pPr>
            <w:r>
              <w:rPr/>
              <w:t>Date of Sale</w:t>
            </w:r>
          </w:p>
        </w:tc>
        <w:tc>
          <w:tcPr>
            <w:tcW w:w="1568" w:type="dxa"/>
            <w:tcBorders/>
            <w:vAlign w:val="center"/>
          </w:tcPr>
          <w:p>
            <w:pPr>
              <w:pStyle w:val="TableHeading"/>
              <w:suppressLineNumbers/>
              <w:bidi w:val="0"/>
              <w:spacing w:before="0" w:after="283"/>
              <w:jc w:val="center"/>
              <w:rPr/>
            </w:pPr>
            <w:r>
              <w:rPr/>
              <w:t>Amount of Securities Sold</w:t>
            </w:r>
          </w:p>
        </w:tc>
        <w:tc>
          <w:tcPr>
            <w:tcW w:w="1693" w:type="dxa"/>
            <w:tcBorders/>
            <w:vAlign w:val="center"/>
          </w:tcPr>
          <w:p>
            <w:pPr>
              <w:pStyle w:val="TableHeading"/>
              <w:suppressLineNumbers/>
              <w:bidi w:val="0"/>
              <w:spacing w:before="0" w:after="283"/>
              <w:jc w:val="center"/>
              <w:rPr/>
            </w:pPr>
            <w:r>
              <w:rPr/>
              <w:t>Gross Proceeds</w:t>
            </w:r>
          </w:p>
        </w:tc>
      </w:tr>
      <w:tr>
        <w:trPr/>
        <w:tc>
          <w:tcPr>
            <w:tcW w:w="3030" w:type="dxa"/>
            <w:tcBorders/>
            <w:vAlign w:val="center"/>
          </w:tcPr>
          <w:p>
            <w:pPr>
              <w:pStyle w:val="TableContents"/>
              <w:bidi w:val="0"/>
              <w:spacing w:before="0" w:after="283"/>
              <w:jc w:val="left"/>
              <w:rPr/>
            </w:pPr>
            <w:r>
              <w:rPr/>
              <w:t>William White</w:t>
              <w:br/>
              <w:t>321 Arsenal Street</w:t>
              <w:br/>
              <w:t>Suite 101</w:t>
              <w:br/>
              <w:t>Watertown   MA   02472</w:t>
            </w:r>
          </w:p>
        </w:tc>
        <w:tc>
          <w:tcPr>
            <w:tcW w:w="2965" w:type="dxa"/>
            <w:tcBorders/>
            <w:vAlign w:val="center"/>
          </w:tcPr>
          <w:p>
            <w:pPr>
              <w:pStyle w:val="TableContents"/>
              <w:bidi w:val="0"/>
              <w:spacing w:before="0" w:after="283"/>
              <w:jc w:val="left"/>
              <w:rPr/>
            </w:pPr>
            <w:r>
              <w:rPr/>
              <w:t>Common</w:t>
            </w:r>
          </w:p>
        </w:tc>
        <w:tc>
          <w:tcPr>
            <w:tcW w:w="949" w:type="dxa"/>
            <w:tcBorders/>
            <w:vAlign w:val="center"/>
          </w:tcPr>
          <w:p>
            <w:pPr>
              <w:pStyle w:val="TableContents"/>
              <w:bidi w:val="0"/>
              <w:spacing w:before="0" w:after="283"/>
              <w:jc w:val="left"/>
              <w:rPr/>
            </w:pPr>
            <w:r>
              <w:rPr/>
              <w:t>05/01/2024</w:t>
            </w:r>
          </w:p>
        </w:tc>
        <w:tc>
          <w:tcPr>
            <w:tcW w:w="1568" w:type="dxa"/>
            <w:tcBorders/>
            <w:vAlign w:val="center"/>
          </w:tcPr>
          <w:p>
            <w:pPr>
              <w:pStyle w:val="TableContents"/>
              <w:bidi w:val="0"/>
              <w:spacing w:before="0" w:after="283"/>
              <w:jc w:val="left"/>
              <w:rPr/>
            </w:pPr>
            <w:r>
              <w:rPr/>
              <w:t>201</w:t>
            </w:r>
          </w:p>
        </w:tc>
        <w:tc>
          <w:tcPr>
            <w:tcW w:w="1693" w:type="dxa"/>
            <w:tcBorders/>
            <w:vAlign w:val="center"/>
          </w:tcPr>
          <w:p>
            <w:pPr>
              <w:pStyle w:val="TableContents"/>
              <w:bidi w:val="0"/>
              <w:spacing w:before="0" w:after="283"/>
              <w:jc w:val="left"/>
              <w:rPr/>
            </w:pPr>
            <w:r>
              <w:rPr/>
              <w:t>5754.96</w:t>
            </w:r>
          </w:p>
        </w:tc>
      </w:tr>
      <w:tr>
        <w:trPr/>
        <w:tc>
          <w:tcPr>
            <w:tcW w:w="3030" w:type="dxa"/>
            <w:tcBorders/>
            <w:vAlign w:val="center"/>
          </w:tcPr>
          <w:p>
            <w:pPr>
              <w:pStyle w:val="TableContents"/>
              <w:bidi w:val="0"/>
              <w:spacing w:before="0" w:after="283"/>
              <w:jc w:val="left"/>
              <w:rPr/>
            </w:pPr>
            <w:r>
              <w:rPr/>
              <w:t>William White</w:t>
              <w:br/>
              <w:t>321 Arsenal Street</w:t>
              <w:br/>
              <w:t>Suite 101</w:t>
              <w:br/>
              <w:t>Watertown   MA   02472</w:t>
            </w:r>
          </w:p>
        </w:tc>
        <w:tc>
          <w:tcPr>
            <w:tcW w:w="2965" w:type="dxa"/>
            <w:tcBorders/>
            <w:vAlign w:val="center"/>
          </w:tcPr>
          <w:p>
            <w:pPr>
              <w:pStyle w:val="TableContents"/>
              <w:bidi w:val="0"/>
              <w:spacing w:before="0" w:after="283"/>
              <w:jc w:val="left"/>
              <w:rPr/>
            </w:pPr>
            <w:r>
              <w:rPr/>
              <w:t>Common</w:t>
            </w:r>
          </w:p>
        </w:tc>
        <w:tc>
          <w:tcPr>
            <w:tcW w:w="949" w:type="dxa"/>
            <w:tcBorders/>
            <w:vAlign w:val="center"/>
          </w:tcPr>
          <w:p>
            <w:pPr>
              <w:pStyle w:val="TableContents"/>
              <w:bidi w:val="0"/>
              <w:spacing w:before="0" w:after="283"/>
              <w:jc w:val="left"/>
              <w:rPr/>
            </w:pPr>
            <w:r>
              <w:rPr/>
              <w:t>06/03/2024</w:t>
            </w:r>
          </w:p>
        </w:tc>
        <w:tc>
          <w:tcPr>
            <w:tcW w:w="1568" w:type="dxa"/>
            <w:tcBorders/>
            <w:vAlign w:val="center"/>
          </w:tcPr>
          <w:p>
            <w:pPr>
              <w:pStyle w:val="TableContents"/>
              <w:bidi w:val="0"/>
              <w:spacing w:before="0" w:after="283"/>
              <w:jc w:val="left"/>
              <w:rPr/>
            </w:pPr>
            <w:r>
              <w:rPr/>
              <w:t>1957</w:t>
            </w:r>
          </w:p>
        </w:tc>
        <w:tc>
          <w:tcPr>
            <w:tcW w:w="1693" w:type="dxa"/>
            <w:tcBorders/>
            <w:vAlign w:val="center"/>
          </w:tcPr>
          <w:p>
            <w:pPr>
              <w:pStyle w:val="TableContents"/>
              <w:bidi w:val="0"/>
              <w:spacing w:before="0" w:after="283"/>
              <w:jc w:val="left"/>
              <w:rPr/>
            </w:pPr>
            <w:r>
              <w:rPr/>
              <w:t>70608.17</w:t>
            </w:r>
          </w:p>
        </w:tc>
      </w:tr>
      <w:tr>
        <w:trPr/>
        <w:tc>
          <w:tcPr>
            <w:tcW w:w="3030" w:type="dxa"/>
            <w:tcBorders/>
            <w:vAlign w:val="center"/>
          </w:tcPr>
          <w:p>
            <w:pPr>
              <w:pStyle w:val="TableContents"/>
              <w:bidi w:val="0"/>
              <w:spacing w:before="0" w:after="283"/>
              <w:jc w:val="left"/>
              <w:rPr/>
            </w:pPr>
            <w:r>
              <w:rPr/>
              <w:t>William White</w:t>
              <w:br/>
              <w:t>321 Arsenal Street</w:t>
              <w:br/>
              <w:t>Suite 101</w:t>
              <w:br/>
              <w:t>Watertwon   MA   02472</w:t>
            </w:r>
          </w:p>
        </w:tc>
        <w:tc>
          <w:tcPr>
            <w:tcW w:w="2965" w:type="dxa"/>
            <w:tcBorders/>
            <w:vAlign w:val="center"/>
          </w:tcPr>
          <w:p>
            <w:pPr>
              <w:pStyle w:val="TableContents"/>
              <w:bidi w:val="0"/>
              <w:spacing w:before="0" w:after="283"/>
              <w:jc w:val="left"/>
              <w:rPr/>
            </w:pPr>
            <w:r>
              <w:rPr/>
              <w:t>Common</w:t>
            </w:r>
          </w:p>
        </w:tc>
        <w:tc>
          <w:tcPr>
            <w:tcW w:w="949" w:type="dxa"/>
            <w:tcBorders/>
            <w:vAlign w:val="center"/>
          </w:tcPr>
          <w:p>
            <w:pPr>
              <w:pStyle w:val="TableContents"/>
              <w:bidi w:val="0"/>
              <w:spacing w:before="0" w:after="283"/>
              <w:jc w:val="left"/>
              <w:rPr/>
            </w:pPr>
            <w:r>
              <w:rPr/>
              <w:t>07/01/2024</w:t>
            </w:r>
          </w:p>
        </w:tc>
        <w:tc>
          <w:tcPr>
            <w:tcW w:w="1568" w:type="dxa"/>
            <w:tcBorders/>
            <w:vAlign w:val="center"/>
          </w:tcPr>
          <w:p>
            <w:pPr>
              <w:pStyle w:val="TableContents"/>
              <w:bidi w:val="0"/>
              <w:spacing w:before="0" w:after="283"/>
              <w:jc w:val="left"/>
              <w:rPr/>
            </w:pPr>
            <w:r>
              <w:rPr/>
              <w:t>201</w:t>
            </w:r>
          </w:p>
        </w:tc>
        <w:tc>
          <w:tcPr>
            <w:tcW w:w="1693" w:type="dxa"/>
            <w:tcBorders/>
            <w:vAlign w:val="center"/>
          </w:tcPr>
          <w:p>
            <w:pPr>
              <w:pStyle w:val="TableContents"/>
              <w:bidi w:val="0"/>
              <w:spacing w:before="0" w:after="283"/>
              <w:jc w:val="left"/>
              <w:rPr/>
            </w:pPr>
            <w:r>
              <w:rPr/>
              <w:t>9253.30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168"/>
        <w:gridCol w:w="7037"/>
      </w:tblGrid>
      <w:tr>
        <w:trPr/>
        <w:tc>
          <w:tcPr>
            <w:tcW w:w="3168" w:type="dxa"/>
            <w:tcBorders/>
            <w:vAlign w:val="center"/>
          </w:tcPr>
          <w:p>
            <w:pPr>
              <w:pStyle w:val="TableContents"/>
              <w:bidi w:val="0"/>
              <w:spacing w:before="0" w:after="283"/>
              <w:jc w:val="left"/>
              <w:rPr/>
            </w:pPr>
            <w:r>
              <w:rPr/>
              <w:t>Remarks</w:t>
            </w:r>
          </w:p>
        </w:tc>
        <w:tc>
          <w:tcPr>
            <w:tcW w:w="7037" w:type="dxa"/>
            <w:tcBorders/>
            <w:vAlign w:val="center"/>
          </w:tcPr>
          <w:p>
            <w:pPr>
              <w:pStyle w:val="TableContents"/>
              <w:bidi w:val="0"/>
              <w:spacing w:before="0" w:after="0"/>
              <w:jc w:val="left"/>
              <w:rPr/>
            </w:pPr>
            <w:r>
              <w:rPr/>
              <w:t>All sales are to be made pursuant to a previously signed/adopted 10b5-I selling plan dated 12/13/2023 and all representations regarding non-public information were made as of the adoption of the plan.</w:t>
            </w:r>
          </w:p>
        </w:tc>
      </w:tr>
      <w:tr>
        <w:trPr/>
        <w:tc>
          <w:tcPr>
            <w:tcW w:w="3168" w:type="dxa"/>
            <w:tcBorders/>
            <w:vAlign w:val="center"/>
          </w:tcPr>
          <w:p>
            <w:pPr>
              <w:pStyle w:val="TableContents"/>
              <w:bidi w:val="0"/>
              <w:spacing w:before="0" w:after="283"/>
              <w:jc w:val="left"/>
              <w:rPr/>
            </w:pPr>
            <w:r>
              <w:rPr/>
              <w:t>Date of Notice</w:t>
            </w:r>
          </w:p>
        </w:tc>
        <w:tc>
          <w:tcPr>
            <w:tcW w:w="7037" w:type="dxa"/>
            <w:tcBorders/>
            <w:vAlign w:val="center"/>
          </w:tcPr>
          <w:p>
            <w:pPr>
              <w:pStyle w:val="TableContents"/>
              <w:bidi w:val="0"/>
              <w:spacing w:before="0" w:after="0"/>
              <w:jc w:val="left"/>
              <w:rPr/>
            </w:pPr>
            <w:r>
              <w:rPr/>
              <w:t>08/01/2024</w:t>
            </w:r>
          </w:p>
        </w:tc>
      </w:tr>
      <w:tr>
        <w:trPr/>
        <w:tc>
          <w:tcPr>
            <w:tcW w:w="3168" w:type="dxa"/>
            <w:tcBorders/>
            <w:vAlign w:val="center"/>
          </w:tcPr>
          <w:p>
            <w:pPr>
              <w:pStyle w:val="TableContents"/>
              <w:bidi w:val="0"/>
              <w:spacing w:before="0" w:after="283"/>
              <w:jc w:val="left"/>
              <w:rPr/>
            </w:pPr>
            <w:r>
              <w:rPr/>
              <w:t>Date of Plan Adoption or Giving of Instruction, If Relying on Rule 10b5-1</w:t>
            </w:r>
          </w:p>
        </w:tc>
        <w:tc>
          <w:tcPr>
            <w:tcW w:w="7037" w:type="dxa"/>
            <w:tcBorders/>
            <w:vAlign w:val="center"/>
          </w:tcPr>
          <w:p>
            <w:pPr>
              <w:pStyle w:val="TableContents"/>
              <w:bidi w:val="0"/>
              <w:spacing w:before="0" w:after="0"/>
              <w:jc w:val="left"/>
              <w:rPr/>
            </w:pPr>
            <w:r>
              <w:rPr/>
              <w:t>12/13/2023</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168" w:type="dxa"/>
            <w:tcBorders/>
            <w:vAlign w:val="center"/>
          </w:tcPr>
          <w:p>
            <w:pPr>
              <w:pStyle w:val="TableContents"/>
              <w:bidi w:val="0"/>
              <w:spacing w:before="0" w:after="283"/>
              <w:jc w:val="left"/>
              <w:rPr/>
            </w:pPr>
            <w:r>
              <w:rPr/>
              <w:t>Signature</w:t>
            </w:r>
          </w:p>
        </w:tc>
        <w:tc>
          <w:tcPr>
            <w:tcW w:w="7037" w:type="dxa"/>
            <w:tcBorders/>
            <w:vAlign w:val="center"/>
          </w:tcPr>
          <w:p>
            <w:pPr>
              <w:pStyle w:val="TableContents"/>
              <w:bidi w:val="0"/>
              <w:spacing w:before="0" w:after="0"/>
              <w:jc w:val="left"/>
              <w:rPr/>
            </w:pPr>
            <w:r>
              <w:rPr/>
              <w:t>William White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701</Words>
  <Characters>3579</Characters>
  <CharactersWithSpaces>4202</CharactersWithSpaces>
  <Paragraphs>114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