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0001885327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5666</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521272</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5666</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Table II for sales of securities over the last three months.</w:t>
      </w:r>
    </w:p>
    <w:p>
      <w:pPr>
        <w:spacing w:after="0" w:line="56"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12/16/2025</w:t>
      </w:r>
    </w:p>
    <w:p>
      <w:pPr>
        <w:spacing w:after="0" w:line="50"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2025-12-16T16:40:54Z</dcterms:created>
  <dcterms:modified xsi:type="dcterms:W3CDTF">2025-12-16T16:40:54Z</dcterms:modified>
</cp:coreProperties>
</file>