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7045960" cy="5570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708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Khara Rahul</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0000FF"/>
              </w:rPr>
              <w:t>C/O DISC MEDICINE, INC.</w:t>
            </w:r>
          </w:p>
        </w:tc>
        <w:tc>
          <w:tcPr>
            <w:tcW w:w="142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321 ARSENAL STREET, SUITE 101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1080" w:type="dxa"/>
            <w:vAlign w:val="bottom"/>
          </w:tcPr>
          <w:p>
            <w:pPr>
              <w:ind w:left="80"/>
              <w:spacing w:after="0"/>
              <w:rPr>
                <w:sz w:val="20"/>
                <w:szCs w:val="20"/>
                <w:color w:val="auto"/>
              </w:rPr>
            </w:pPr>
            <w:r>
              <w:rPr>
                <w:rFonts w:ascii="Arial" w:cs="Arial" w:eastAsia="Arial" w:hAnsi="Arial"/>
                <w:sz w:val="17"/>
                <w:szCs w:val="17"/>
                <w:color w:val="0000FF"/>
              </w:rPr>
              <w:t>MA</w:t>
            </w:r>
          </w:p>
        </w:tc>
        <w:tc>
          <w:tcPr>
            <w:tcW w:w="1420" w:type="dxa"/>
            <w:vAlign w:val="bottom"/>
          </w:tcPr>
          <w:p>
            <w:pPr>
              <w:ind w:left="220"/>
              <w:spacing w:after="0"/>
              <w:rPr>
                <w:sz w:val="20"/>
                <w:szCs w:val="20"/>
                <w:color w:val="auto"/>
              </w:rPr>
            </w:pPr>
            <w:r>
              <w:rPr>
                <w:rFonts w:ascii="Arial" w:cs="Arial" w:eastAsia="Arial" w:hAnsi="Arial"/>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720" w:type="dxa"/>
            <w:vAlign w:val="bottom"/>
            <w:gridSpan w:val="3"/>
          </w:tcPr>
          <w:p>
            <w:pPr>
              <w:ind w:left="60"/>
              <w:spacing w:after="0"/>
              <w:rPr>
                <w:sz w:val="20"/>
                <w:szCs w:val="20"/>
                <w:color w:val="auto"/>
              </w:rPr>
            </w:pPr>
            <w:r>
              <w:rPr>
                <w:rFonts w:ascii="Arial" w:cs="Arial" w:eastAsia="Arial" w:hAnsi="Arial"/>
                <w:sz w:val="17"/>
                <w:szCs w:val="17"/>
                <w:color w:val="0000FF"/>
              </w:rPr>
              <w:t>11/03/2023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540" w:hanging="239"/>
        <w:spacing w:after="0" w:line="187"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11/03/2023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14.69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7"/>
              <w:spacing w:after="0"/>
              <w:rPr>
                <w:sz w:val="20"/>
                <w:szCs w:val="20"/>
                <w:color w:val="auto"/>
              </w:rPr>
            </w:pPr>
            <w:r>
              <w:rPr>
                <w:rFonts w:ascii="Arial" w:cs="Arial" w:eastAsia="Arial" w:hAnsi="Arial"/>
                <w:sz w:val="17"/>
                <w:szCs w:val="17"/>
                <w:color w:val="0000FF"/>
                <w:w w:val="84"/>
              </w:rPr>
              <w:t>100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11/03/2023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14.69</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11/03/2023</w:t>
            </w:r>
          </w:p>
        </w:tc>
        <w:tc>
          <w:tcPr>
            <w:tcW w:w="1080" w:type="dxa"/>
            <w:vAlign w:val="bottom"/>
          </w:tcPr>
          <w:p>
            <w:pPr>
              <w:spacing w:after="0"/>
              <w:rPr>
                <w:sz w:val="12"/>
                <w:szCs w:val="12"/>
                <w:color w:val="auto"/>
              </w:rPr>
            </w:pPr>
          </w:p>
        </w:tc>
        <w:tc>
          <w:tcPr>
            <w:tcW w:w="640" w:type="dxa"/>
            <w:vAlign w:val="bottom"/>
            <w:vMerge w:val="restart"/>
          </w:tcPr>
          <w:p>
            <w:pPr>
              <w:ind w:left="10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Arial" w:cs="Arial" w:eastAsia="Arial" w:hAnsi="Arial"/>
                <w:sz w:val="13"/>
                <w:szCs w:val="13"/>
                <w:color w:val="0000FF"/>
              </w:rPr>
              <w:t>100</w:t>
            </w: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02/06/2032</w:t>
            </w: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100</w:t>
            </w:r>
          </w:p>
        </w:tc>
        <w:tc>
          <w:tcPr>
            <w:tcW w:w="40" w:type="dxa"/>
            <w:vAlign w:val="bottom"/>
          </w:tcPr>
          <w:p>
            <w:pPr>
              <w:spacing w:after="0"/>
              <w:rPr>
                <w:sz w:val="12"/>
                <w:szCs w:val="12"/>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60" w:type="dxa"/>
            <w:vAlign w:val="bottom"/>
            <w:vMerge w:val="restart"/>
          </w:tcPr>
          <w:p>
            <w:pPr>
              <w:ind w:left="380"/>
              <w:spacing w:after="0"/>
              <w:rPr>
                <w:sz w:val="20"/>
                <w:szCs w:val="20"/>
                <w:color w:val="auto"/>
              </w:rPr>
            </w:pPr>
            <w:r>
              <w:rPr>
                <w:rFonts w:ascii="Arial" w:cs="Arial" w:eastAsia="Arial" w:hAnsi="Arial"/>
                <w:sz w:val="13"/>
                <w:szCs w:val="13"/>
                <w:color w:val="0000FF"/>
                <w:w w:val="90"/>
              </w:rPr>
              <w:t>94,704</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were effected by the Reporting Person pursuant to a Rule 10b5-1 trading plan adopted on June 22, 2023.</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this option vested on December 20, 2022, with the remaining shares vesting in 36 equal monthly installments thereafter, subject to the Reporting Person's continued service on each such vesting date.</w:t>
      </w:r>
    </w:p>
    <w:p>
      <w:pPr>
        <w:spacing w:after="0" w:line="3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Rahul Khara</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11/07/2023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2023-11-07T17:25:00Z</dcterms:created>
  <dcterms:modified xsi:type="dcterms:W3CDTF">2023-11-07T17:25:00Z</dcterms:modified>
</cp:coreProperties>
</file>