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0001767650</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Stephenson Pamela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309459.45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02/15/2026 RSU Vesting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5531</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02/15/2026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Represents sale of shares to cover tax withholding obligations in connection with the vesting of certain restricted stock units previously granted to the Reporting Person. This sale is a "sell to cover" transaction and does not represent a discretionary transaction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02/17/2026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Pamela Stephenson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2026-02-17T19:57:52Z</dcterms:created>
  <dcterms:modified xsi:type="dcterms:W3CDTF">2026-02-17T19:57:52Z</dcterms:modified>
</cp:coreProperties>
</file>