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0001845875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Associates XII,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6839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629188.00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02/05/2021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6839</w:t>
      </w:r>
      <w:r>
        <w:rPr>
          <w:sz w:val="20"/>
          <w:szCs w:val="20"/>
          <w:color w:val="auto"/>
        </w:rPr>
        <w:tab/>
      </w:r>
      <w:r>
        <w:rPr>
          <w:rFonts w:ascii="Times New Roman" w:cs="Times New Roman" w:eastAsia="Times New Roman" w:hAnsi="Times New Roman"/>
          <w:sz w:val="21"/>
          <w:szCs w:val="21"/>
          <w:color w:val="auto"/>
        </w:rPr>
        <w:t>02/05/2021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right="1100"/>
        <w:spacing w:after="0" w:line="259" w:lineRule="auto"/>
        <w:rPr>
          <w:sz w:val="20"/>
          <w:szCs w:val="20"/>
          <w:color w:val="auto"/>
        </w:rPr>
      </w:pPr>
      <w:r>
        <w:rPr>
          <w:rFonts w:ascii="Times New Roman" w:cs="Times New Roman" w:eastAsia="Times New Roman" w:hAnsi="Times New Roman"/>
          <w:sz w:val="21"/>
          <w:szCs w:val="21"/>
          <w:color w:val="auto"/>
        </w:rPr>
        <w:t>Atlas Venture Fund X, L.P. 300 Technology Sq Ste 8 Cambridge MA 02139</w:t>
      </w:r>
    </w:p>
    <w:p>
      <w:pPr>
        <w:spacing w:after="0" w:line="1" w:lineRule="exact"/>
        <w:rPr>
          <w:sz w:val="20"/>
          <w:szCs w:val="20"/>
          <w:color w:val="auto"/>
        </w:rPr>
      </w:pPr>
    </w:p>
    <w:p>
      <w:pPr>
        <w:ind w:left="40" w:right="12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 LP. 300 Technology Sq Ste 8 Cambridge MA 02139</w:t>
      </w:r>
    </w:p>
    <w:p>
      <w:pPr>
        <w:spacing w:after="0" w:line="11" w:lineRule="exact"/>
        <w:rPr>
          <w:sz w:val="20"/>
          <w:szCs w:val="20"/>
          <w:color w:val="auto"/>
        </w:rPr>
      </w:pPr>
    </w:p>
    <w:p>
      <w:pPr>
        <w:ind w:left="40" w:right="60"/>
        <w:spacing w:after="0" w:line="244" w:lineRule="auto"/>
        <w:rPr>
          <w:sz w:val="20"/>
          <w:szCs w:val="20"/>
          <w:color w:val="auto"/>
        </w:rPr>
      </w:pPr>
      <w:r>
        <w:rPr>
          <w:rFonts w:ascii="Times New Roman" w:cs="Times New Roman" w:eastAsia="Times New Roman" w:hAnsi="Times New Roman"/>
          <w:sz w:val="22"/>
          <w:szCs w:val="22"/>
          <w:color w:val="auto"/>
        </w:rPr>
        <w:t>Atlas Venture Opportunity Fund II, LP. 300 Technology Sq Ste 8 Cambridge MA 02139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 Ste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10/15/2025 22160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1711487.71</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4439428.75</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10/17/2025 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3111969.00</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49299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4554840.06</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23701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2189786.09</w:t>
            </w: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12/12/2025 12325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1138733.11</w:t>
            </w:r>
          </w:p>
        </w:tc>
        <w:tc>
          <w:tcPr>
            <w:tcW w:w="0" w:type="dxa"/>
            <w:vAlign w:val="bottom"/>
          </w:tcPr>
          <w:p>
            <w:pPr>
              <w:spacing w:after="0"/>
              <w:rPr>
                <w:sz w:val="1"/>
                <w:szCs w:val="1"/>
                <w:color w:val="auto"/>
              </w:rPr>
            </w:pPr>
          </w:p>
        </w:tc>
      </w:tr>
      <w:tr>
        <w:trPr>
          <w:trHeight w:val="540"/>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12/12/2025 9481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875969.87</w:t>
            </w:r>
          </w:p>
        </w:tc>
        <w:tc>
          <w:tcPr>
            <w:tcW w:w="0" w:type="dxa"/>
            <w:vAlign w:val="bottom"/>
          </w:tcPr>
          <w:p>
            <w:pPr>
              <w:spacing w:after="0"/>
              <w:rPr>
                <w:sz w:val="1"/>
                <w:szCs w:val="1"/>
                <w:color w:val="auto"/>
              </w:rPr>
            </w:pPr>
          </w:p>
        </w:tc>
      </w:tr>
    </w:tbl>
    <w:p>
      <w:pPr>
        <w:sectPr>
          <w:pgSz w:w="11900" w:h="16844" w:orient="portrait"/>
          <w:cols w:equalWidth="0" w:num="3">
            <w:col w:w="3480" w:space="180"/>
            <w:col w:w="292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2025-12-15T17:46:00Z</dcterms:created>
  <dcterms:modified xsi:type="dcterms:W3CDTF">2025-12-15T17:46:00Z</dcterms:modified>
</cp:coreProperties>
</file>