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0001885327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612"/>
        <w:gridCol w:w="4593"/>
      </w:tblGrid>
      <w:tr>
        <w:trPr/>
        <w:tc>
          <w:tcPr>
            <w:tcW w:w="5612" w:type="dxa"/>
            <w:tcBorders/>
            <w:vAlign w:val="center"/>
          </w:tcPr>
          <w:p>
            <w:pPr>
              <w:pStyle w:val="TableContents"/>
              <w:bidi w:val="0"/>
              <w:spacing w:before="0" w:after="283"/>
              <w:jc w:val="left"/>
              <w:rPr/>
            </w:pPr>
            <w:r>
              <w:rPr/>
              <w:t>Name of Issuer</w:t>
            </w:r>
          </w:p>
        </w:tc>
        <w:tc>
          <w:tcPr>
            <w:tcW w:w="4593" w:type="dxa"/>
            <w:tcBorders/>
            <w:vAlign w:val="center"/>
          </w:tcPr>
          <w:p>
            <w:pPr>
              <w:pStyle w:val="TableContents"/>
              <w:bidi w:val="0"/>
              <w:spacing w:before="0" w:after="0"/>
              <w:jc w:val="left"/>
              <w:rPr/>
            </w:pPr>
            <w:r>
              <w:rPr/>
              <w:t>Disc Medicine, Inc.</w:t>
            </w:r>
          </w:p>
        </w:tc>
      </w:tr>
      <w:tr>
        <w:trPr/>
        <w:tc>
          <w:tcPr>
            <w:tcW w:w="5612" w:type="dxa"/>
            <w:tcBorders/>
            <w:vAlign w:val="center"/>
          </w:tcPr>
          <w:p>
            <w:pPr>
              <w:pStyle w:val="TableContents"/>
              <w:bidi w:val="0"/>
              <w:spacing w:before="0" w:after="283"/>
              <w:jc w:val="left"/>
              <w:rPr/>
            </w:pPr>
            <w:r>
              <w:rPr/>
              <w:t>SEC File Number</w:t>
            </w:r>
          </w:p>
        </w:tc>
        <w:tc>
          <w:tcPr>
            <w:tcW w:w="4593" w:type="dxa"/>
            <w:tcBorders/>
            <w:vAlign w:val="center"/>
          </w:tcPr>
          <w:p>
            <w:pPr>
              <w:pStyle w:val="TableContents"/>
              <w:bidi w:val="0"/>
              <w:spacing w:before="0" w:after="0"/>
              <w:jc w:val="left"/>
              <w:rPr/>
            </w:pPr>
            <w:r>
              <w:rPr/>
              <w:t>001-39438</w:t>
            </w:r>
          </w:p>
        </w:tc>
      </w:tr>
      <w:tr>
        <w:trPr/>
        <w:tc>
          <w:tcPr>
            <w:tcW w:w="5612" w:type="dxa"/>
            <w:tcBorders/>
            <w:vAlign w:val="center"/>
          </w:tcPr>
          <w:p>
            <w:pPr>
              <w:pStyle w:val="TableContents"/>
              <w:bidi w:val="0"/>
              <w:spacing w:before="0" w:after="283"/>
              <w:jc w:val="left"/>
              <w:rPr/>
            </w:pPr>
            <w:r>
              <w:rPr/>
              <w:t>Address of Issuer</w:t>
            </w:r>
          </w:p>
        </w:tc>
        <w:tc>
          <w:tcPr>
            <w:tcW w:w="4593" w:type="dxa"/>
            <w:tcBorders/>
            <w:vAlign w:val="center"/>
          </w:tcPr>
          <w:p>
            <w:pPr>
              <w:pStyle w:val="TableContents"/>
              <w:bidi w:val="0"/>
              <w:spacing w:before="0" w:after="0"/>
              <w:jc w:val="left"/>
              <w:rPr/>
            </w:pPr>
            <w:r>
              <w:rPr/>
              <w:t>321 ARSENAL STREET, SUITE 101</w:t>
              <w:br/>
              <w:t>WATERTOWN</w:t>
              <w:br/>
              <w:t xml:space="preserve">MASSACHUSETTS </w:t>
              <w:br/>
              <w:t>02472</w:t>
            </w:r>
          </w:p>
        </w:tc>
      </w:tr>
      <w:tr>
        <w:trPr/>
        <w:tc>
          <w:tcPr>
            <w:tcW w:w="5612" w:type="dxa"/>
            <w:tcBorders/>
            <w:vAlign w:val="center"/>
          </w:tcPr>
          <w:p>
            <w:pPr>
              <w:pStyle w:val="TableContents"/>
              <w:bidi w:val="0"/>
              <w:spacing w:before="0" w:after="283"/>
              <w:jc w:val="left"/>
              <w:rPr/>
            </w:pPr>
            <w:r>
              <w:rPr/>
              <w:t>Phone</w:t>
            </w:r>
          </w:p>
        </w:tc>
        <w:tc>
          <w:tcPr>
            <w:tcW w:w="4593" w:type="dxa"/>
            <w:tcBorders/>
            <w:vAlign w:val="center"/>
          </w:tcPr>
          <w:p>
            <w:pPr>
              <w:pStyle w:val="TableContents"/>
              <w:bidi w:val="0"/>
              <w:spacing w:before="0" w:after="0"/>
              <w:jc w:val="left"/>
              <w:rPr/>
            </w:pPr>
            <w:r>
              <w:rPr/>
              <w:t>617-674-9274</w:t>
            </w:r>
          </w:p>
        </w:tc>
      </w:tr>
      <w:tr>
        <w:trPr/>
        <w:tc>
          <w:tcPr>
            <w:tcW w:w="5612" w:type="dxa"/>
            <w:tcBorders/>
            <w:vAlign w:val="center"/>
          </w:tcPr>
          <w:p>
            <w:pPr>
              <w:pStyle w:val="TableContents"/>
              <w:bidi w:val="0"/>
              <w:spacing w:before="0" w:after="283"/>
              <w:jc w:val="left"/>
              <w:rPr/>
            </w:pPr>
            <w:r>
              <w:rPr/>
              <w:t>Name of Person for Whose Account the Securities are To Be Sold</w:t>
            </w:r>
          </w:p>
        </w:tc>
        <w:tc>
          <w:tcPr>
            <w:tcW w:w="4593" w:type="dxa"/>
            <w:tcBorders/>
            <w:vAlign w:val="center"/>
          </w:tcPr>
          <w:p>
            <w:pPr>
              <w:pStyle w:val="TableContents"/>
              <w:bidi w:val="0"/>
              <w:spacing w:before="0" w:after="0"/>
              <w:jc w:val="left"/>
              <w:rPr/>
            </w:pPr>
            <w:r>
              <w:rPr/>
              <w:t>Atlas Venture Opportunity Fund II, LP</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612" w:type="dxa"/>
            <w:tcBorders/>
            <w:vAlign w:val="center"/>
          </w:tcPr>
          <w:p>
            <w:pPr>
              <w:pStyle w:val="TableContents"/>
              <w:bidi w:val="0"/>
              <w:spacing w:before="0" w:after="283"/>
              <w:jc w:val="left"/>
              <w:rPr/>
            </w:pPr>
            <w:r>
              <w:rPr/>
              <w:t>Relationship to Issuer</w:t>
            </w:r>
          </w:p>
        </w:tc>
        <w:tc>
          <w:tcPr>
            <w:tcW w:w="4593" w:type="dxa"/>
            <w:tcBorders/>
            <w:vAlign w:val="center"/>
          </w:tcPr>
          <w:p>
            <w:pPr>
              <w:pStyle w:val="TableContents"/>
              <w:bidi w:val="0"/>
              <w:spacing w:before="0" w:after="0"/>
              <w:jc w:val="left"/>
              <w:rPr/>
            </w:pPr>
            <w:r>
              <w:rPr/>
              <w:t>Shareholder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21"/>
        <w:gridCol w:w="1455"/>
        <w:gridCol w:w="1187"/>
        <w:gridCol w:w="1396"/>
        <w:gridCol w:w="1569"/>
        <w:gridCol w:w="1577"/>
        <w:gridCol w:w="1400"/>
      </w:tblGrid>
      <w:tr>
        <w:trPr/>
        <w:tc>
          <w:tcPr>
            <w:tcW w:w="1621" w:type="dxa"/>
            <w:tcBorders/>
            <w:vAlign w:val="center"/>
          </w:tcPr>
          <w:p>
            <w:pPr>
              <w:pStyle w:val="TableHeading"/>
              <w:suppressLineNumbers/>
              <w:bidi w:val="0"/>
              <w:spacing w:before="0" w:after="283"/>
              <w:jc w:val="center"/>
              <w:rPr/>
            </w:pPr>
            <w:r>
              <w:rPr/>
              <w:t>Title of the Class of Securities To Be Sold</w:t>
            </w:r>
          </w:p>
        </w:tc>
        <w:tc>
          <w:tcPr>
            <w:tcW w:w="1455" w:type="dxa"/>
            <w:tcBorders/>
            <w:vAlign w:val="center"/>
          </w:tcPr>
          <w:p>
            <w:pPr>
              <w:pStyle w:val="TableHeading"/>
              <w:suppressLineNumbers/>
              <w:bidi w:val="0"/>
              <w:spacing w:before="0" w:after="283"/>
              <w:jc w:val="center"/>
              <w:rPr/>
            </w:pPr>
            <w:r>
              <w:rPr/>
              <w:t>Name and Address of the Broker</w:t>
            </w:r>
          </w:p>
        </w:tc>
        <w:tc>
          <w:tcPr>
            <w:tcW w:w="1187" w:type="dxa"/>
            <w:tcBorders/>
            <w:vAlign w:val="center"/>
          </w:tcPr>
          <w:p>
            <w:pPr>
              <w:pStyle w:val="TableHeading"/>
              <w:suppressLineNumbers/>
              <w:bidi w:val="0"/>
              <w:spacing w:before="0" w:after="283"/>
              <w:jc w:val="center"/>
              <w:rPr/>
            </w:pPr>
            <w:r>
              <w:rPr/>
              <w:t>Number of Shares or Other Units To Be Sold</w:t>
            </w:r>
          </w:p>
        </w:tc>
        <w:tc>
          <w:tcPr>
            <w:tcW w:w="1396" w:type="dxa"/>
            <w:tcBorders/>
            <w:vAlign w:val="center"/>
          </w:tcPr>
          <w:p>
            <w:pPr>
              <w:pStyle w:val="TableHeading"/>
              <w:suppressLineNumbers/>
              <w:bidi w:val="0"/>
              <w:spacing w:before="0" w:after="283"/>
              <w:jc w:val="center"/>
              <w:rPr/>
            </w:pPr>
            <w:r>
              <w:rPr/>
              <w:t>Aggregate Market Value</w:t>
            </w:r>
          </w:p>
        </w:tc>
        <w:tc>
          <w:tcPr>
            <w:tcW w:w="1569" w:type="dxa"/>
            <w:tcBorders/>
            <w:vAlign w:val="center"/>
          </w:tcPr>
          <w:p>
            <w:pPr>
              <w:pStyle w:val="TableHeading"/>
              <w:suppressLineNumbers/>
              <w:bidi w:val="0"/>
              <w:spacing w:before="0" w:after="283"/>
              <w:jc w:val="center"/>
              <w:rPr/>
            </w:pPr>
            <w:r>
              <w:rPr/>
              <w:t>Number of Shares or Other Units Outstanding</w:t>
            </w:r>
          </w:p>
        </w:tc>
        <w:tc>
          <w:tcPr>
            <w:tcW w:w="1577" w:type="dxa"/>
            <w:tcBorders/>
            <w:vAlign w:val="center"/>
          </w:tcPr>
          <w:p>
            <w:pPr>
              <w:pStyle w:val="TableHeading"/>
              <w:suppressLineNumbers/>
              <w:bidi w:val="0"/>
              <w:spacing w:before="0" w:after="283"/>
              <w:jc w:val="center"/>
              <w:rPr/>
            </w:pPr>
            <w:r>
              <w:rPr/>
              <w:t>Approximate Date of Sale</w:t>
            </w:r>
          </w:p>
        </w:tc>
        <w:tc>
          <w:tcPr>
            <w:tcW w:w="1400" w:type="dxa"/>
            <w:tcBorders/>
            <w:vAlign w:val="center"/>
          </w:tcPr>
          <w:p>
            <w:pPr>
              <w:pStyle w:val="TableHeading"/>
              <w:suppressLineNumbers/>
              <w:bidi w:val="0"/>
              <w:spacing w:before="0" w:after="283"/>
              <w:jc w:val="center"/>
              <w:rPr/>
            </w:pPr>
            <w:r>
              <w:rPr/>
              <w:t>Name the Securities Exchange</w:t>
            </w:r>
          </w:p>
        </w:tc>
      </w:tr>
      <w:tr>
        <w:trPr/>
        <w:tc>
          <w:tcPr>
            <w:tcW w:w="1621" w:type="dxa"/>
            <w:tcBorders/>
            <w:vAlign w:val="center"/>
          </w:tcPr>
          <w:p>
            <w:pPr>
              <w:pStyle w:val="TableContents"/>
              <w:bidi w:val="0"/>
              <w:spacing w:before="0" w:after="283"/>
              <w:jc w:val="left"/>
              <w:rPr/>
            </w:pPr>
            <w:r>
              <w:rPr/>
              <w:t>Common Stock</w:t>
            </w:r>
          </w:p>
        </w:tc>
        <w:tc>
          <w:tcPr>
            <w:tcW w:w="1455" w:type="dxa"/>
            <w:tcBorders/>
            <w:vAlign w:val="center"/>
          </w:tcPr>
          <w:p>
            <w:pPr>
              <w:pStyle w:val="TableContents"/>
              <w:bidi w:val="0"/>
              <w:spacing w:before="0" w:after="0"/>
              <w:jc w:val="left"/>
              <w:rPr/>
            </w:pPr>
            <w:r>
              <w:rPr/>
              <w:t>Merrill Lynch</w:t>
              <w:br/>
              <w:t>One Bryant Park</w:t>
              <w:br/>
              <w:t>New York   NY   10036</w:t>
            </w:r>
          </w:p>
        </w:tc>
        <w:tc>
          <w:tcPr>
            <w:tcW w:w="1187" w:type="dxa"/>
            <w:tcBorders/>
            <w:vAlign w:val="center"/>
          </w:tcPr>
          <w:p>
            <w:pPr>
              <w:pStyle w:val="TableContents"/>
              <w:bidi w:val="0"/>
              <w:spacing w:before="0" w:after="283"/>
              <w:jc w:val="left"/>
              <w:rPr/>
            </w:pPr>
            <w:r>
              <w:rPr/>
              <w:t>2388</w:t>
            </w:r>
          </w:p>
        </w:tc>
        <w:tc>
          <w:tcPr>
            <w:tcW w:w="1396" w:type="dxa"/>
            <w:tcBorders/>
            <w:vAlign w:val="center"/>
          </w:tcPr>
          <w:p>
            <w:pPr>
              <w:pStyle w:val="TableContents"/>
              <w:bidi w:val="0"/>
              <w:spacing w:before="0" w:after="283"/>
              <w:jc w:val="left"/>
              <w:rPr/>
            </w:pPr>
            <w:r>
              <w:rPr/>
              <w:t>188484.84</w:t>
            </w:r>
          </w:p>
        </w:tc>
        <w:tc>
          <w:tcPr>
            <w:tcW w:w="1569" w:type="dxa"/>
            <w:tcBorders/>
            <w:vAlign w:val="center"/>
          </w:tcPr>
          <w:p>
            <w:pPr>
              <w:pStyle w:val="TableContents"/>
              <w:bidi w:val="0"/>
              <w:spacing w:before="0" w:after="283"/>
              <w:jc w:val="left"/>
              <w:rPr/>
            </w:pPr>
            <w:r>
              <w:rPr/>
              <w:t>38392844</w:t>
            </w:r>
          </w:p>
        </w:tc>
        <w:tc>
          <w:tcPr>
            <w:tcW w:w="1577" w:type="dxa"/>
            <w:tcBorders/>
            <w:vAlign w:val="center"/>
          </w:tcPr>
          <w:p>
            <w:pPr>
              <w:pStyle w:val="TableContents"/>
              <w:bidi w:val="0"/>
              <w:spacing w:before="0" w:after="283"/>
              <w:jc w:val="left"/>
              <w:rPr/>
            </w:pPr>
            <w:r>
              <w:rPr/>
              <w:t>10/20/2026</w:t>
            </w:r>
          </w:p>
        </w:tc>
        <w:tc>
          <w:tcPr>
            <w:tcW w:w="1400"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 Stock</w:t>
            </w:r>
          </w:p>
        </w:tc>
        <w:tc>
          <w:tcPr>
            <w:tcW w:w="1135" w:type="dxa"/>
            <w:tcBorders/>
            <w:vAlign w:val="center"/>
          </w:tcPr>
          <w:p>
            <w:pPr>
              <w:pStyle w:val="TableContents"/>
              <w:bidi w:val="0"/>
              <w:spacing w:before="0" w:after="283"/>
              <w:jc w:val="left"/>
              <w:rPr/>
            </w:pPr>
            <w:r>
              <w:rPr/>
              <w:t>05/01/2020</w:t>
            </w:r>
          </w:p>
        </w:tc>
        <w:tc>
          <w:tcPr>
            <w:tcW w:w="1505" w:type="dxa"/>
            <w:tcBorders/>
            <w:vAlign w:val="center"/>
          </w:tcPr>
          <w:p>
            <w:pPr>
              <w:pStyle w:val="TableContents"/>
              <w:bidi w:val="0"/>
              <w:spacing w:before="0" w:after="283"/>
              <w:jc w:val="left"/>
              <w:rPr/>
            </w:pPr>
            <w:r>
              <w:rPr/>
              <w:t>Private Placement</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2388</w:t>
            </w:r>
          </w:p>
        </w:tc>
        <w:tc>
          <w:tcPr>
            <w:tcW w:w="1078" w:type="dxa"/>
            <w:tcBorders/>
            <w:vAlign w:val="center"/>
          </w:tcPr>
          <w:p>
            <w:pPr>
              <w:pStyle w:val="TableContents"/>
              <w:bidi w:val="0"/>
              <w:spacing w:before="0" w:after="283"/>
              <w:jc w:val="left"/>
              <w:rPr/>
            </w:pPr>
            <w:r>
              <w:rPr/>
              <w:t>05/01/2020</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2431"/>
        <w:gridCol w:w="7774"/>
      </w:tblGrid>
      <w:tr>
        <w:trPr/>
        <w:tc>
          <w:tcPr>
            <w:tcW w:w="2431" w:type="dxa"/>
            <w:tcBorders/>
            <w:vAlign w:val="center"/>
          </w:tcPr>
          <w:p>
            <w:pPr>
              <w:pStyle w:val="TableContents"/>
              <w:bidi w:val="0"/>
              <w:spacing w:before="0" w:after="283"/>
              <w:jc w:val="left"/>
              <w:rPr/>
            </w:pPr>
            <w:r>
              <w:rPr/>
              <w:t>Remarks</w:t>
            </w:r>
          </w:p>
        </w:tc>
        <w:tc>
          <w:tcPr>
            <w:tcW w:w="7774" w:type="dxa"/>
            <w:tcBorders/>
            <w:vAlign w:val="center"/>
          </w:tcPr>
          <w:p>
            <w:pPr>
              <w:pStyle w:val="TableContents"/>
              <w:bidi w:val="0"/>
              <w:spacing w:before="0" w:after="0"/>
              <w:jc w:val="left"/>
              <w:rPr/>
            </w:pPr>
            <w:r>
              <w:rPr/>
              <w:t>See attached Table II for sales of securities over the last three months.</w:t>
            </w:r>
          </w:p>
        </w:tc>
      </w:tr>
      <w:tr>
        <w:trPr/>
        <w:tc>
          <w:tcPr>
            <w:tcW w:w="2431" w:type="dxa"/>
            <w:tcBorders/>
            <w:vAlign w:val="center"/>
          </w:tcPr>
          <w:p>
            <w:pPr>
              <w:pStyle w:val="TableContents"/>
              <w:bidi w:val="0"/>
              <w:spacing w:before="0" w:after="283"/>
              <w:jc w:val="left"/>
              <w:rPr/>
            </w:pPr>
            <w:r>
              <w:rPr/>
              <w:t>Date of Notice</w:t>
            </w:r>
          </w:p>
        </w:tc>
        <w:tc>
          <w:tcPr>
            <w:tcW w:w="7774" w:type="dxa"/>
            <w:tcBorders/>
            <w:vAlign w:val="center"/>
          </w:tcPr>
          <w:p>
            <w:pPr>
              <w:pStyle w:val="TableContents"/>
              <w:bidi w:val="0"/>
              <w:spacing w:before="0" w:after="0"/>
              <w:jc w:val="left"/>
              <w:rPr/>
            </w:pPr>
            <w:r>
              <w:rPr/>
              <w:t>10/20/2026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431" w:type="dxa"/>
            <w:tcBorders/>
            <w:vAlign w:val="center"/>
          </w:tcPr>
          <w:p>
            <w:pPr>
              <w:pStyle w:val="TableContents"/>
              <w:bidi w:val="0"/>
              <w:spacing w:before="0" w:after="283"/>
              <w:jc w:val="left"/>
              <w:rPr/>
            </w:pPr>
            <w:r>
              <w:rPr/>
              <w:t>Signature</w:t>
            </w:r>
          </w:p>
        </w:tc>
        <w:tc>
          <w:tcPr>
            <w:tcW w:w="7774" w:type="dxa"/>
            <w:tcBorders/>
            <w:vAlign w:val="center"/>
          </w:tcPr>
          <w:p>
            <w:pPr>
              <w:pStyle w:val="TableContents"/>
              <w:bidi w:val="0"/>
              <w:spacing w:before="0" w:after="0"/>
              <w:jc w:val="left"/>
              <w:rPr/>
            </w:pPr>
            <w:r>
              <w:rPr/>
              <w:t>Ommer Chohan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r>
        <w:br w:type="page"/>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586</Words>
  <Characters>2950</Characters>
  <CharactersWithSpaces>3481</CharactersWithSpaces>
  <Paragraphs>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