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ind w:right="4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8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GEMAYEL GEORGES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Disc Medicine,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IRON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DISC MEDICINE, INC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45.69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7,136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-5708650</wp:posOffset>
            </wp:positionV>
            <wp:extent cx="7045325" cy="5863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6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520" w:firstLine="5"/>
        <w:spacing w:after="0" w:line="257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upon the first to occur of (i) the date of the Company's 2024 annual meeting of its stockholders, or (ii) the one-year anniversary of the grant date, subject to the Reporting Person's continued service on such vesting date.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56088" TargetMode="External"/><Relationship Id="rId9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2023-06-09T17:31:33Z</dcterms:created>
  <dcterms:modified xsi:type="dcterms:W3CDTF">2023-06-09T17:31:33Z</dcterms:modified>
</cp:coreProperties>
</file>