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gridSpan w:val="6"/>
            <w:vMerge w:val="restart"/>
          </w:tcPr>
          <w:p>
            <w:pPr>
              <w:jc w:val="center"/>
              <w:ind w:right="41"/>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9"/>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19"/>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8"/>
            <w:vMerge w:val="restart"/>
          </w:tcPr>
          <w:p>
            <w:pPr>
              <w:jc w:val="center"/>
              <w:ind w:left="54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5720" w:type="dxa"/>
            <w:vAlign w:val="bottom"/>
            <w:gridSpan w:val="18"/>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41"/>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Ashiya Mona</w:t>
              </w:r>
            </w:hyperlink>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Disc Medicine,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IRON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340" w:type="dxa"/>
            <w:vAlign w:val="bottom"/>
            <w:vMerge w:val="restart"/>
          </w:tcPr>
          <w:p>
            <w:pPr>
              <w:ind w:left="200"/>
              <w:spacing w:after="0" w:line="146" w:lineRule="exact"/>
              <w:rPr>
                <w:sz w:val="20"/>
                <w:szCs w:val="20"/>
                <w:color w:val="auto"/>
              </w:rPr>
            </w:pPr>
            <w:r>
              <w:rPr>
                <w:rFonts w:ascii="Arial" w:cs="Arial" w:eastAsia="Arial" w:hAnsi="Arial"/>
                <w:sz w:val="16"/>
                <w:szCs w:val="16"/>
                <w:color w:val="0000FF"/>
              </w:rPr>
              <w:t>X</w:t>
            </w:r>
          </w:p>
        </w:tc>
        <w:tc>
          <w:tcPr>
            <w:tcW w:w="1440" w:type="dxa"/>
            <w:vAlign w:val="bottom"/>
            <w:gridSpan w:val="6"/>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4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8"/>
                <w:szCs w:val="8"/>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00" w:type="dxa"/>
            <w:vAlign w:val="bottom"/>
            <w:gridSpan w:val="7"/>
          </w:tcPr>
          <w:p>
            <w:pPr>
              <w:ind w:left="160"/>
              <w:spacing w:after="0"/>
              <w:rPr>
                <w:sz w:val="20"/>
                <w:szCs w:val="20"/>
                <w:color w:val="auto"/>
              </w:rPr>
            </w:pPr>
            <w:r>
              <w:rPr>
                <w:rFonts w:ascii="Arial" w:cs="Arial" w:eastAsia="Arial" w:hAnsi="Arial"/>
                <w:sz w:val="17"/>
                <w:szCs w:val="17"/>
                <w:color w:val="0000FF"/>
              </w:rPr>
              <w:t>06/09/2023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DISC MEDICINE, INC.</w:t>
            </w: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1"/>
            <w:vMerge w:val="restart"/>
          </w:tcPr>
          <w:p>
            <w:pPr>
              <w:jc w:val="center"/>
              <w:ind w:right="121"/>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1"/>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tcPr>
          <w:p>
            <w:pPr>
              <w:spacing w:after="0" w:line="185" w:lineRule="exact"/>
              <w:rPr>
                <w:sz w:val="20"/>
                <w:szCs w:val="20"/>
                <w:color w:val="auto"/>
              </w:rPr>
            </w:pPr>
            <w:r>
              <w:rPr>
                <w:rFonts w:ascii="Arial" w:cs="Arial" w:eastAsia="Arial" w:hAnsi="Arial"/>
                <w:sz w:val="17"/>
                <w:szCs w:val="17"/>
                <w:color w:val="0000FF"/>
              </w:rPr>
              <w:t>321 ARSENAL STREET, SUITE 101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WATERTOWN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02472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1"/>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3"/>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3"/>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3"/>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200"/>
              <w:spacing w:after="0"/>
              <w:rPr>
                <w:sz w:val="20"/>
                <w:szCs w:val="20"/>
                <w:color w:val="auto"/>
              </w:rPr>
            </w:pPr>
            <w:r>
              <w:rPr>
                <w:rFonts w:ascii="Arial" w:cs="Arial" w:eastAsia="Arial" w:hAnsi="Arial"/>
                <w:sz w:val="12"/>
                <w:szCs w:val="12"/>
                <w:b w:val="1"/>
                <w:bCs w:val="1"/>
                <w:color w:val="auto"/>
                <w:w w:val="99"/>
              </w:rPr>
              <w:t>3.</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9"/>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70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45.69</w:t>
            </w:r>
          </w:p>
        </w:tc>
        <w:tc>
          <w:tcPr>
            <w:tcW w:w="920" w:type="dxa"/>
            <w:vAlign w:val="bottom"/>
          </w:tcPr>
          <w:p>
            <w:pPr>
              <w:jc w:val="right"/>
              <w:ind w:right="14"/>
              <w:spacing w:after="0"/>
              <w:rPr>
                <w:sz w:val="20"/>
                <w:szCs w:val="20"/>
                <w:color w:val="auto"/>
              </w:rPr>
            </w:pPr>
            <w:r>
              <w:rPr>
                <w:rFonts w:ascii="Arial" w:cs="Arial" w:eastAsia="Arial" w:hAnsi="Arial"/>
                <w:sz w:val="13"/>
                <w:szCs w:val="13"/>
                <w:color w:val="0000FF"/>
              </w:rPr>
              <w:t>06/09/2023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6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7,136</w:t>
            </w:r>
          </w:p>
        </w:tc>
        <w:tc>
          <w:tcPr>
            <w:tcW w:w="700" w:type="dxa"/>
            <w:vAlign w:val="bottom"/>
            <w:gridSpan w:val="3"/>
          </w:tcPr>
          <w:p>
            <w:pPr>
              <w:jc w:val="center"/>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20"/>
              <w:spacing w:after="0"/>
              <w:rPr>
                <w:sz w:val="20"/>
                <w:szCs w:val="20"/>
                <w:color w:val="auto"/>
              </w:rPr>
            </w:pPr>
            <w:r>
              <w:rPr>
                <w:rFonts w:ascii="Arial" w:cs="Arial" w:eastAsia="Arial" w:hAnsi="Arial"/>
                <w:sz w:val="13"/>
                <w:szCs w:val="13"/>
                <w:color w:val="0000FF"/>
              </w:rPr>
              <w:t>06/08/2033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7,136</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7,136</w:t>
            </w:r>
          </w:p>
        </w:tc>
        <w:tc>
          <w:tcPr>
            <w:tcW w:w="340" w:type="dxa"/>
            <w:vAlign w:val="bottom"/>
          </w:tcPr>
          <w:p>
            <w:pPr>
              <w:spacing w:after="0"/>
              <w:rPr>
                <w:sz w:val="17"/>
                <w:szCs w:val="17"/>
                <w:color w:val="auto"/>
              </w:rPr>
            </w:pPr>
          </w:p>
        </w:tc>
        <w:tc>
          <w:tcPr>
            <w:tcW w:w="620" w:type="dxa"/>
            <w:vAlign w:val="bottom"/>
          </w:tcPr>
          <w:p>
            <w:pPr>
              <w:ind w:left="200"/>
              <w:spacing w:after="0" w:line="207"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-5708650</wp:posOffset>
            </wp:positionV>
            <wp:extent cx="7045325" cy="5863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58635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5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underlying this option vest upon the first to occur of (i) the date of the Company's 2024 annual meeting of its stockholders, or (ii) the one-year anniversary of the grant date, subject to the Reporting Person's continued service on such vesting date.</w:t>
      </w:r>
    </w:p>
    <w:p>
      <w:pPr>
        <w:spacing w:after="0" w:line="21" w:lineRule="exact"/>
        <w:rPr>
          <w:rFonts w:ascii="Arial" w:cs="Arial" w:eastAsia="Arial" w:hAnsi="Arial"/>
          <w:sz w:val="13"/>
          <w:szCs w:val="13"/>
          <w:color w:val="008000"/>
        </w:rPr>
      </w:pPr>
    </w:p>
    <w:p>
      <w:pPr>
        <w:ind w:left="40" w:right="140" w:firstLine="5"/>
        <w:spacing w:after="0" w:line="244"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agreement with OrbiMed Advisors LLC, OrbiMed Capital GP VI LLC, and OrbiMed Capital GP VIII LLC, the Reporting Person is obligated to transfer any securities issued under any such stock options or other awards, or the economic benefit thereof, to OrbiMed Advisors LLC, OrbiMed Capital GP VI LLC, and OrbiMed Capital GP VIII LLC, which will in turn ensure that such securities or economic benefits are provided to OrbiMed Private Investments VI, LP and OrbiMed Private Investments VIII, 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By: /s/ Rahul Khara,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06/09/2023</w:t>
            </w:r>
          </w:p>
        </w:tc>
        <w:tc>
          <w:tcPr>
            <w:tcW w:w="0" w:type="dxa"/>
            <w:vAlign w:val="bottom"/>
          </w:tcPr>
          <w:p>
            <w:pPr>
              <w:spacing w:after="0"/>
              <w:rPr>
                <w:sz w:val="1"/>
                <w:szCs w:val="1"/>
                <w:color w:val="auto"/>
              </w:rPr>
            </w:pPr>
          </w:p>
        </w:tc>
      </w:tr>
      <w:tr>
        <w:trPr>
          <w:trHeight w:val="90"/>
        </w:trPr>
        <w:tc>
          <w:tcPr>
            <w:tcW w:w="116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4"/>
              </w:rPr>
              <w:t>Attorney-in-Fact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16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94070" TargetMode="External"/><Relationship Id="rId9"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2023-06-09T17:23:57Z</dcterms:created>
  <dcterms:modified xsi:type="dcterms:W3CDTF">2023-06-09T17:23:57Z</dcterms:modified>
</cp:coreProperties>
</file>