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0001812049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115</w:t>
            </w:r>
          </w:p>
        </w:tc>
        <w:tc>
          <w:tcPr>
            <w:tcW w:w="1396" w:type="dxa"/>
            <w:tcBorders/>
            <w:vAlign w:val="center"/>
          </w:tcPr>
          <w:p>
            <w:pPr>
              <w:pStyle w:val="TableContents"/>
              <w:bidi w:val="0"/>
              <w:spacing w:before="0" w:after="283"/>
              <w:jc w:val="left"/>
              <w:rPr/>
            </w:pPr>
            <w:r>
              <w:rPr/>
              <w:t>6536.6</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10/19/2026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115</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10/19/2026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2935</Characters>
  <CharactersWithSpaces>3465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