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343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435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Savage William Jacob</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321 ARSENAL STREET, SUITE 101</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880" w:type="dxa"/>
            <w:vAlign w:val="bottom"/>
          </w:tcPr>
          <w:p>
            <w:pPr>
              <w:ind w:left="8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Disc Medicine,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IRON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720" w:type="dxa"/>
            <w:vAlign w:val="bottom"/>
            <w:gridSpan w:val="3"/>
          </w:tcPr>
          <w:p>
            <w:pPr>
              <w:ind w:left="80"/>
              <w:spacing w:after="0"/>
              <w:rPr>
                <w:sz w:val="20"/>
                <w:szCs w:val="20"/>
                <w:color w:val="auto"/>
              </w:rPr>
            </w:pPr>
            <w:r>
              <w:rPr>
                <w:rFonts w:ascii="Arial" w:cs="Arial" w:eastAsia="Arial" w:hAnsi="Arial"/>
                <w:sz w:val="17"/>
                <w:szCs w:val="17"/>
                <w:color w:val="0000FF"/>
              </w:rPr>
              <w:t>08/21/2023</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40" w:right="60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08/21/2023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3,000</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2.65</w:t>
            </w: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3,000</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2.65</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08/21/2023</w:t>
            </w:r>
          </w:p>
        </w:tc>
        <w:tc>
          <w:tcPr>
            <w:tcW w:w="110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ind w:left="480"/>
              <w:spacing w:after="0"/>
              <w:rPr>
                <w:sz w:val="20"/>
                <w:szCs w:val="20"/>
                <w:color w:val="auto"/>
              </w:rPr>
            </w:pPr>
            <w:r>
              <w:rPr>
                <w:rFonts w:ascii="Arial" w:cs="Arial" w:eastAsia="Arial" w:hAnsi="Arial"/>
                <w:sz w:val="13"/>
                <w:szCs w:val="13"/>
                <w:color w:val="0000FF"/>
              </w:rPr>
              <w:t>3,000</w:t>
            </w: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08/10/2030</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5"/>
              <w:spacing w:after="0"/>
              <w:rPr>
                <w:sz w:val="20"/>
                <w:szCs w:val="20"/>
                <w:color w:val="auto"/>
              </w:rPr>
            </w:pPr>
            <w:r>
              <w:rPr>
                <w:rFonts w:ascii="Arial" w:cs="Arial" w:eastAsia="Arial" w:hAnsi="Arial"/>
                <w:sz w:val="17"/>
                <w:szCs w:val="17"/>
                <w:color w:val="0000FF"/>
                <w:w w:val="93"/>
              </w:rPr>
              <w:t>3,000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17,326</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25% of the shares underlying this option vested on August 3, 2021, with the remaining shares vesting in 36 equal monthly installments thereafter, subject to the Reporting Person's continued service on each such vesting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By: /s/ Rahul Khara, as</w:t>
            </w:r>
          </w:p>
        </w:tc>
        <w:tc>
          <w:tcPr>
            <w:tcW w:w="46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08/22/2023</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52"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2023-08-22T15:28:08Z</dcterms:created>
  <dcterms:modified xsi:type="dcterms:W3CDTF">2023-08-22T15:28:08Z</dcterms:modified>
</cp:coreProperties>
</file>