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0001055951</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835"/>
        </w:trPr>
        <w:tc>
          <w:tcPr>
            <w:tcW w:w="64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80" w:type="dxa"/>
            <w:vAlign w:val="bottom"/>
          </w:tcPr>
          <w:p>
            <w:pPr>
              <w:spacing w:after="0"/>
              <w:rPr>
                <w:sz w:val="24"/>
                <w:szCs w:val="24"/>
                <w:color w:val="auto"/>
              </w:rPr>
            </w:pP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80" w:type="dxa"/>
            <w:vAlign w:val="bottom"/>
          </w:tcPr>
          <w:p>
            <w:pPr>
              <w:spacing w:after="0"/>
              <w:rPr>
                <w:sz w:val="24"/>
                <w:szCs w:val="24"/>
                <w:color w:val="auto"/>
              </w:rPr>
            </w:pP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321 ARSENAL STREET</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80" w:type="dxa"/>
            <w:vAlign w:val="bottom"/>
          </w:tcPr>
          <w:p>
            <w:pPr>
              <w:spacing w:after="0"/>
              <w:rPr>
                <w:sz w:val="21"/>
                <w:szCs w:val="21"/>
                <w:color w:val="auto"/>
              </w:rPr>
            </w:pPr>
          </w:p>
        </w:tc>
        <w:tc>
          <w:tcPr>
            <w:tcW w:w="3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617-674-9274</w:t>
            </w:r>
          </w:p>
        </w:tc>
      </w:tr>
      <w:tr>
        <w:trPr>
          <w:trHeight w:val="297"/>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20" w:type="dxa"/>
            <w:vAlign w:val="bottom"/>
          </w:tcPr>
          <w:p>
            <w:pPr>
              <w:ind w:left="720"/>
              <w:spacing w:after="0"/>
              <w:rPr>
                <w:sz w:val="20"/>
                <w:szCs w:val="20"/>
                <w:color w:val="auto"/>
              </w:rPr>
            </w:pPr>
            <w:r>
              <w:rPr>
                <w:rFonts w:ascii="Times New Roman" w:cs="Times New Roman" w:eastAsia="Times New Roman" w:hAnsi="Times New Roman"/>
                <w:sz w:val="22"/>
                <w:szCs w:val="22"/>
                <w:color w:val="auto"/>
                <w:w w:val="97"/>
              </w:rPr>
              <w:t>OrbiMed Private Investments VI,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Themis Trading LLC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 Town Square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Chatham  NJ  07928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w w:val="96"/>
              </w:rPr>
              <w:t>193400</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10766578.00</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34569042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03/10/2025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The 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Stock Mar</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12/29/2022</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Business</w:t>
            </w:r>
          </w:p>
        </w:tc>
        <w:tc>
          <w:tcPr>
            <w:tcW w:w="15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193400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12/29/2022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Combination</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92" w:lineRule="exact"/>
        <w:rPr>
          <w:sz w:val="20"/>
          <w:szCs w:val="20"/>
          <w:color w:val="auto"/>
        </w:rPr>
      </w:pPr>
    </w:p>
    <w:p>
      <w:pPr>
        <w:ind w:left="960" w:right="220" w:hanging="919"/>
        <w:spacing w:after="0" w:line="189" w:lineRule="auto"/>
        <w:tabs>
          <w:tab w:leader="none" w:pos="940" w:val="left"/>
        </w:tabs>
        <w:rPr>
          <w:sz w:val="20"/>
          <w:szCs w:val="20"/>
          <w:color w:val="auto"/>
        </w:rPr>
      </w:pPr>
      <w:r>
        <w:rPr>
          <w:rFonts w:ascii="Times New Roman" w:cs="Times New Roman" w:eastAsia="Times New Roman" w:hAnsi="Times New Roman"/>
          <w:sz w:val="38"/>
          <w:szCs w:val="38"/>
          <w:color w:val="auto"/>
          <w:vertAlign w:val="subscript"/>
        </w:rPr>
        <w:t>Remarks</w:t>
      </w:r>
      <w:r>
        <w:rPr>
          <w:sz w:val="20"/>
          <w:szCs w:val="20"/>
          <w:color w:val="auto"/>
        </w:rPr>
        <w:tab/>
      </w:r>
      <w:r>
        <w:rPr>
          <w:rFonts w:ascii="Times New Roman" w:cs="Times New Roman" w:eastAsia="Times New Roman" w:hAnsi="Times New Roman"/>
          <w:sz w:val="20"/>
          <w:szCs w:val="20"/>
          <w:color w:val="auto"/>
        </w:rPr>
        <w:t>OrbiMed Capital GP VI LLC is the general partner of OrbiMed Private Investments VI, LP. OrbiMed Advisors LLC is the managing member of OrbiMed Capital GP VI LLC.</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03/10/2025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60" w:right="380" w:hanging="904"/>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Douglas Coon, Chief Compliance Officer, OrbiMed Advisors LLC, managing member of the general partner of OrbiMed Private Investments VI, LP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2025-03-10T17:49:59Z</dcterms:created>
  <dcterms:modified xsi:type="dcterms:W3CDTF">2025-03-10T17:49:59Z</dcterms:modified>
</cp:coreProperties>
</file>