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Yu Jonathan Yen-Wen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Disc Medicine,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IRON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17,000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57,555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74.75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02/09/2036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25,500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25,500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("RSUs"), each representing a contingent right to receive one share of the Issuer's Common Stock. The RSUs shall vest annually in four 25% installments commencing on February 15, 2027, subject to the Reporting Person's continued service on each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in 48 equal monthly installments commencing on March 10, 2026, subject to the Reporting Person's continued service on each such vesting date.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By: /s/ Rahul Khara, as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51849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2026-02-11T18:36:54Z</dcterms:created>
  <dcterms:modified xsi:type="dcterms:W3CDTF">2026-02-11T18:36:54Z</dcterms:modified>
</cp:coreProperties>
</file>