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0001890993</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AI DMI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47"/>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47"/>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left="8"/>
        <w:spacing w:after="0"/>
        <w:rPr>
          <w:sz w:val="20"/>
          <w:szCs w:val="20"/>
          <w:color w:val="auto"/>
        </w:rPr>
      </w:pPr>
      <w:r>
        <w:rPr>
          <w:rFonts w:ascii="Times New Roman" w:cs="Times New Roman" w:eastAsia="Times New Roman" w:hAnsi="Times New Roman"/>
          <w:sz w:val="21"/>
          <w:szCs w:val="21"/>
          <w:color w:val="auto"/>
        </w:rPr>
        <w:t>Tourmaline Partners, LLC</w:t>
      </w:r>
    </w:p>
    <w:p>
      <w:pPr>
        <w:spacing w:after="0" w:line="26" w:lineRule="exact"/>
        <w:rPr>
          <w:sz w:val="24"/>
          <w:szCs w:val="24"/>
          <w:color w:val="auto"/>
        </w:rPr>
      </w:pPr>
    </w:p>
    <w:p>
      <w:pPr>
        <w:ind w:left="8" w:right="320" w:hanging="8"/>
        <w:spacing w:after="0"/>
        <w:tabs>
          <w:tab w:leader="none" w:pos="386"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Washington Boulevard 10th Floor Stamford CT 06901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39769</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3637670.43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37750162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12/16/2025   NASDAQ</w:t>
            </w:r>
          </w:p>
        </w:tc>
        <w:tc>
          <w:tcPr>
            <w:tcW w:w="0" w:type="dxa"/>
            <w:vAlign w:val="bottom"/>
          </w:tcPr>
          <w:p>
            <w:pPr>
              <w:spacing w:after="0"/>
              <w:rPr>
                <w:sz w:val="1"/>
                <w:szCs w:val="1"/>
                <w:color w:val="auto"/>
              </w:rPr>
            </w:pPr>
          </w:p>
        </w:tc>
      </w:tr>
    </w:tbl>
    <w:p>
      <w:pPr>
        <w:spacing w:after="0" w:line="457" w:lineRule="exact"/>
        <w:rPr>
          <w:sz w:val="24"/>
          <w:szCs w:val="24"/>
          <w:color w:val="auto"/>
        </w:rPr>
      </w:pPr>
    </w:p>
    <w:p>
      <w:pPr>
        <w:sectPr>
          <w:pgSz w:w="11900" w:h="16838" w:orient="portrait"/>
          <w:cols w:equalWidth="0" w:num="3">
            <w:col w:w="2220" w:space="272"/>
            <w:col w:w="2268" w:space="100"/>
            <w:col w:w="6380"/>
          </w:cols>
          <w:pgMar w:left="320" w:top="261" w:right="339" w:bottom="0" w:gutter="0" w:footer="0" w:header="0"/>
          <w:type w:val="continuous"/>
        </w:sectPr>
      </w:pPr>
    </w:p>
    <w:p>
      <w:pPr>
        <w:spacing w:after="0" w:line="200" w:lineRule="exact"/>
        <w:rPr>
          <w:sz w:val="24"/>
          <w:szCs w:val="24"/>
          <w:color w:val="auto"/>
        </w:rPr>
      </w:pPr>
    </w:p>
    <w:p>
      <w:pPr>
        <w:spacing w:after="0" w:line="3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Conversion of</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12/29/2022</w:t>
            </w: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Shares in</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2706976</w:t>
            </w:r>
          </w:p>
        </w:tc>
        <w:tc>
          <w:tcPr>
            <w:tcW w:w="11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12/29/2022</w:t>
            </w:r>
          </w:p>
        </w:tc>
        <w:tc>
          <w:tcPr>
            <w:tcW w:w="1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Shares in</w:t>
            </w:r>
          </w:p>
        </w:tc>
        <w:tc>
          <w:tcPr>
            <w:tcW w:w="0" w:type="dxa"/>
            <w:vAlign w:val="bottom"/>
          </w:tcPr>
          <w:p>
            <w:pPr>
              <w:spacing w:after="0"/>
              <w:rPr>
                <w:sz w:val="1"/>
                <w:szCs w:val="1"/>
                <w:color w:val="auto"/>
              </w:rPr>
            </w:pPr>
          </w:p>
        </w:tc>
      </w:tr>
      <w:tr>
        <w:trPr>
          <w:trHeight w:val="243"/>
        </w:trPr>
        <w:tc>
          <w:tcPr>
            <w:tcW w:w="142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Connection with</w:t>
            </w:r>
          </w:p>
        </w:tc>
        <w:tc>
          <w:tcPr>
            <w:tcW w:w="1520" w:type="dxa"/>
            <w:vAlign w:val="bottom"/>
            <w:vMerge w:val="continue"/>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1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5"/>
              </w:rPr>
              <w:t>Connection with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Merger*</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Merger*</w:t>
            </w: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02/15/2023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of</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434783</w:t>
            </w:r>
          </w:p>
        </w:tc>
        <w:tc>
          <w:tcPr>
            <w:tcW w:w="2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02/15/2023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06/17/2024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of</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416667</w:t>
            </w:r>
          </w:p>
        </w:tc>
        <w:tc>
          <w:tcPr>
            <w:tcW w:w="2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06/17/2024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Common Stock</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-1069975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AI DMI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ACCESS INDUSTRIES, INC.</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 WEST 57TH STREET, 28TH</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10/22/2025 744047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59873462.09</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AI DMI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ACCESS INDUSTRIES, INC.</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 WEST 57TH STREET, 28TH</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29388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2715547.44</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AI DMI LLC</w:t>
            </w: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ACCESS INDUSTRIES, INC.</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 WEST 57TH STREET, 28TH</w:t>
            </w:r>
          </w:p>
        </w:tc>
        <w:tc>
          <w:tcPr>
            <w:tcW w:w="35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12/15/2025 5843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537690.82</w:t>
            </w: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3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6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*Shares to be sold were acquired through conversion in connection with a merger.</w:t>
      </w:r>
    </w:p>
    <w:p>
      <w:pPr>
        <w:spacing w:after="0" w:line="44"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12/16/2025</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Langhorne S. Perrow</w:t>
      </w:r>
    </w:p>
    <w:p>
      <w:pPr>
        <w:sectPr>
          <w:pgSz w:w="11900" w:h="16838" w:orient="portrait"/>
          <w:cols w:equalWidth="0" w:num="1">
            <w:col w:w="11240"/>
          </w:cols>
          <w:pgMar w:left="320" w:top="98" w:right="339" w:bottom="1062"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06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8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2025-12-16T17:30:50Z</dcterms:created>
  <dcterms:modified xsi:type="dcterms:W3CDTF">2025-12-16T17:30:50Z</dcterms:modified>
</cp:coreProperties>
</file>