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0001812049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54</w:t>
            </w:r>
          </w:p>
        </w:tc>
        <w:tc>
          <w:tcPr>
            <w:tcW w:w="1396" w:type="dxa"/>
            <w:tcBorders/>
            <w:vAlign w:val="center"/>
          </w:tcPr>
          <w:p>
            <w:pPr>
              <w:pStyle w:val="TableContents"/>
              <w:bidi w:val="0"/>
              <w:spacing w:before="0" w:after="283"/>
              <w:jc w:val="left"/>
              <w:rPr/>
            </w:pPr>
            <w:r>
              <w:rPr/>
              <w:t>4322.7</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09/03/2026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2933</Characters>
  <CharactersWithSpaces>3463</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