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AI DMI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ACCESS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 WEST 57TH STREET, 28TH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06/17/2024</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3"/>
                <w:szCs w:val="13"/>
                <w:color w:val="auto"/>
              </w:rPr>
            </w:pPr>
          </w:p>
        </w:tc>
        <w:tc>
          <w:tcPr>
            <w:tcW w:w="132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3"/>
                <w:szCs w:val="13"/>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7"/>
                <w:szCs w:val="17"/>
                <w:color w:val="0000FF"/>
              </w:rPr>
              <w:t>06/17/2024</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416,667</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3,558,426</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13"/>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AI DMI LLC</w:t>
              </w:r>
            </w:hyperlink>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ACCESS INDUSTRIES, INC.</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40 WEST 57TH STREET, 28TH FLOOR</w:t>
            </w: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Access Industries Holdings LLC</w:t>
              </w:r>
            </w:hyperlink>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ACCESS INDUSTRIES, INC.</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40 WEST 57TH STREET, 28TH FLOOR</w:t>
            </w: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ACCESS INDUSTRIES MANAGEMENT,</w:t>
        </w:r>
      </w:hyperlink>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LLC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C/O ACCESS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290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90639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40 WEST 57TH STREET, 28TH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20" w:type="dxa"/>
            <w:vAlign w:val="bottom"/>
            <w:gridSpan w:val="2"/>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Blavatnik Len</w:t>
              </w:r>
            </w:hyperlink>
          </w:p>
        </w:tc>
        <w:tc>
          <w:tcPr>
            <w:tcW w:w="1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ACCESS INDUSTRIES,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40 WEST 57TH STREET, 28TH FLOOR</w:t>
            </w: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acquired pursuant a registered offering of shares of Common Stock by the Issuer.</w:t>
      </w:r>
    </w:p>
    <w:p>
      <w:pPr>
        <w:spacing w:after="0" w:line="50"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are held directly by AI DMI LLC ("AI DMI") and may be deemed to be beneficially owned by Access Industries Holdings LLC ("AIH"), Access Industries Management, LLC ("AIM") and Len Blavatnik because Len Blavatnik controls AIM and holds a majority of the outstanding voting interests in AIH, AIM controls AIH, and AIH indirectly controls all of the outstanding voting interests in AI DMI LLC. Each of the reporting persons (other than AI DMI) disclaims beneficial ownership of these securities, except to the extent of its or his pecuniary interest therein, and this form shall not be construed as an admission that any such reporting person is the beneficial owner of any of the securities reported on this form.</w:t>
      </w:r>
    </w:p>
    <w:p>
      <w:pPr>
        <w:sectPr>
          <w:pgSz w:w="11900" w:h="16838" w:orient="portrait"/>
          <w:cols w:equalWidth="0" w:num="1">
            <w:col w:w="10780"/>
          </w:cols>
          <w:pgMar w:left="480" w:top="125" w:right="639" w:bottom="144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Alejandro Moreno for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46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DMI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48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4489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Alejandro Moreno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02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Access Industries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3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076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Alejandro Moreno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029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Access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727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369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Alejandro Moreno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661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 for 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782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Blavatnik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3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27355" cy="8255"/>
                    </a:xfrm>
                    <a:prstGeom prst="rect">
                      <a:avLst/>
                    </a:prstGeom>
                    <a:noFill/>
                  </pic:spPr>
                </pic:pic>
              </a:graphicData>
            </a:graphic>
          </wp:anchor>
        </w:drawing>
      </w:r>
    </w:p>
    <w:p>
      <w:pPr>
        <w:spacing w:after="0" w:line="4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20"/>
            <w:col w:w="2020"/>
          </w:cols>
          <w:pgMar w:left="480" w:top="125" w:right="63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6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480" w:top="125"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2" Type="http://schemas.openxmlformats.org/officeDocument/2006/relationships/hyperlink" Target="http://www.sec.gov/cgi-bin/browse-edgar?action=getcompany&amp;CIK=0001890993" TargetMode="External"/><Relationship Id="rId13" Type="http://schemas.openxmlformats.org/officeDocument/2006/relationships/hyperlink" Target="http://www.sec.gov/cgi-bin/browse-edgar?action=getcompany&amp;CIK=0001816736" TargetMode="External"/><Relationship Id="rId14" Type="http://schemas.openxmlformats.org/officeDocument/2006/relationships/hyperlink" Target="http://www.sec.gov/cgi-bin/browse-edgar?action=getcompany&amp;CIK=0001391297" TargetMode="External"/><Relationship Id="rId16" Type="http://schemas.openxmlformats.org/officeDocument/2006/relationships/hyperlink" Target="http://www.sec.gov/cgi-bin/browse-edgar?action=getcompany&amp;CIK=0001508226" TargetMode="External"/><Relationship Id="rId18" Type="http://schemas.openxmlformats.org/officeDocument/2006/relationships/hyperlink" Target="http://www.sec.gov/cgi-bin/browse-edgar?action=getcompany&amp;CIK=0001326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2024-06-20T15:08:50Z</dcterms:created>
  <dcterms:modified xsi:type="dcterms:W3CDTF">2024-06-20T15:08:50Z</dcterms:modified>
</cp:coreProperties>
</file>