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47500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3239025.00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11/15/2017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47500</w:t>
      </w:r>
      <w:r>
        <w:rPr>
          <w:sz w:val="20"/>
          <w:szCs w:val="20"/>
          <w:color w:val="auto"/>
        </w:rPr>
        <w:tab/>
      </w:r>
      <w:r>
        <w:rPr>
          <w:rFonts w:ascii="Times New Roman" w:cs="Times New Roman" w:eastAsia="Times New Roman" w:hAnsi="Times New Roman"/>
          <w:sz w:val="21"/>
          <w:szCs w:val="21"/>
          <w:color w:val="auto"/>
        </w:rPr>
        <w:t>11/15/2017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12/12/2023 77951</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4895139.23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5323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319372.72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30825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1796365.93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01/10/2024 30000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1920000.00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12/12/2023 51967</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3263405.22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3548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212875.15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20549</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1197518.68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01/10/2024 20000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1280000.00</w:t>
            </w:r>
          </w:p>
        </w:tc>
      </w:tr>
    </w:tbl>
    <w:p>
      <w:pPr>
        <w:spacing w:after="0" w:line="559" w:lineRule="exact"/>
        <w:rPr>
          <w:sz w:val="20"/>
          <w:szCs w:val="20"/>
          <w:color w:val="auto"/>
        </w:rPr>
      </w:pPr>
    </w:p>
    <w:p>
      <w:pPr>
        <w:sectPr>
          <w:pgSz w:w="11900" w:h="16838" w:orient="portrait"/>
          <w:cols w:equalWidth="0" w:num="2">
            <w:col w:w="3400" w:space="260"/>
            <w:col w:w="7580"/>
          </w:cols>
          <w:pgMar w:left="320" w:top="10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01/23/2024</w:t>
            </w: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Atlas Venture Fund X, L.P., By: /s/ 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2024-01-23T16:50:34Z</dcterms:created>
  <dcterms:modified xsi:type="dcterms:W3CDTF">2024-01-23T16:50:34Z</dcterms:modified>
</cp:coreProperties>
</file>