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160020</wp:posOffset>
            </wp:positionV>
            <wp:extent cx="1003300"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5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September 9, 2021.</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September 8, 2021, the last reported sale price of our common stock on the NASDAQ Global Market was $4.90.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September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462915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506095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0"/>
          <w:szCs w:val="20"/>
          <w:color w:val="auto"/>
        </w:rPr>
      </w:pPr>
    </w:p>
    <w:p>
      <w:pPr>
        <w:ind w:left="440" w:right="200" w:hanging="426"/>
        <w:spacing w:after="0" w:line="277" w:lineRule="auto"/>
        <w:tabs>
          <w:tab w:leader="none" w:pos="4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09" w:right="439" w:bottom="1440" w:gutter="0" w:footer="0" w:header="0"/>
        </w:sectPr>
      </w:pPr>
    </w:p>
    <w:bookmarkStart w:id="2" w:name="page3"/>
    <w:bookmarkEnd w:id="2"/>
    <w:p>
      <w:pPr>
        <w:jc w:val="both"/>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September 7, 2021, Dr. Scott Lauder, Ph.D. informed the Company of his intent to resign as Chief Technology Officer, effective as of September 17, 2021. His resignation is not a result of any disagreement with the Company or its Board of Directors, or any matter relating to its operations, policies or practices. The Company thanks Dr. Lauder for his many years of service and contributions to the Company and wishes him well in his future endeavors.</w:t>
      </w:r>
    </w:p>
    <w:p>
      <w:pPr>
        <w:sectPr>
          <w:pgSz w:w="11900" w:h="16838" w:orient="portrait"/>
          <w:cols w:equalWidth="0" w:num="1">
            <w:col w:w="10960"/>
          </w:cols>
          <w:pgMar w:left="440" w:top="270" w:right="49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9,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2021-09-09T06:04:42Z</dcterms:created>
  <dcterms:modified xsi:type="dcterms:W3CDTF">2021-09-09T06:04:42Z</dcterms:modified>
</cp:coreProperties>
</file>